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B3B93" w14:textId="38C0B8E8" w:rsidR="00D838A4" w:rsidRDefault="00D838A4" w:rsidP="002A354B">
      <w:pPr>
        <w:pStyle w:val="Heading1"/>
        <w:numPr>
          <w:ilvl w:val="0"/>
          <w:numId w:val="0"/>
        </w:numPr>
        <w:rPr>
          <w:rFonts w:eastAsia="Calibri"/>
        </w:rPr>
      </w:pPr>
      <w:bookmarkStart w:id="0" w:name="_Toc326049311"/>
      <w:bookmarkStart w:id="1" w:name="_Toc327532493"/>
      <w:bookmarkStart w:id="2" w:name="_Toc42881488"/>
      <w:bookmarkStart w:id="3" w:name="_Toc318813213"/>
      <w:r>
        <w:rPr>
          <w:rFonts w:eastAsia="Calibri"/>
        </w:rPr>
        <w:t>Table of Contents</w:t>
      </w:r>
      <w:bookmarkEnd w:id="0"/>
      <w:bookmarkEnd w:id="1"/>
      <w:bookmarkEnd w:id="2"/>
    </w:p>
    <w:p w14:paraId="5D35E986" w14:textId="7339569B" w:rsidR="008556BF" w:rsidRDefault="00D838A4">
      <w:pPr>
        <w:pStyle w:val="TOC1"/>
        <w:tabs>
          <w:tab w:val="right" w:leader="dot" w:pos="9350"/>
        </w:tabs>
        <w:rPr>
          <w:rFonts w:eastAsiaTheme="minorEastAsia" w:cstheme="minorBidi"/>
          <w:b w:val="0"/>
          <w:bCs w:val="0"/>
          <w:caps w:val="0"/>
          <w:noProof/>
          <w:sz w:val="22"/>
          <w:szCs w:val="22"/>
        </w:rPr>
      </w:pPr>
      <w:r>
        <w:fldChar w:fldCharType="begin"/>
      </w:r>
      <w:r>
        <w:instrText xml:space="preserve"> TOC \o "1-3" \u </w:instrText>
      </w:r>
      <w:r>
        <w:fldChar w:fldCharType="separate"/>
      </w:r>
      <w:r w:rsidR="008556BF" w:rsidRPr="00314715">
        <w:rPr>
          <w:rFonts w:eastAsia="Calibri"/>
          <w:noProof/>
        </w:rPr>
        <w:t>Table of Contents</w:t>
      </w:r>
      <w:r w:rsidR="008556BF">
        <w:rPr>
          <w:noProof/>
        </w:rPr>
        <w:tab/>
      </w:r>
      <w:r w:rsidR="008556BF">
        <w:rPr>
          <w:noProof/>
        </w:rPr>
        <w:fldChar w:fldCharType="begin"/>
      </w:r>
      <w:r w:rsidR="008556BF">
        <w:rPr>
          <w:noProof/>
        </w:rPr>
        <w:instrText xml:space="preserve"> PAGEREF _Toc42881488 \h </w:instrText>
      </w:r>
      <w:r w:rsidR="008556BF">
        <w:rPr>
          <w:noProof/>
        </w:rPr>
      </w:r>
      <w:r w:rsidR="008556BF">
        <w:rPr>
          <w:noProof/>
        </w:rPr>
        <w:fldChar w:fldCharType="separate"/>
      </w:r>
      <w:r w:rsidR="008556BF">
        <w:rPr>
          <w:noProof/>
        </w:rPr>
        <w:t>1</w:t>
      </w:r>
      <w:r w:rsidR="008556BF">
        <w:rPr>
          <w:noProof/>
        </w:rPr>
        <w:fldChar w:fldCharType="end"/>
      </w:r>
    </w:p>
    <w:p w14:paraId="784CA353" w14:textId="4E59AC0F"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1</w:t>
      </w:r>
      <w:r>
        <w:rPr>
          <w:rFonts w:eastAsiaTheme="minorEastAsia" w:cstheme="minorBidi"/>
          <w:b w:val="0"/>
          <w:bCs w:val="0"/>
          <w:caps w:val="0"/>
          <w:noProof/>
          <w:sz w:val="22"/>
          <w:szCs w:val="22"/>
        </w:rPr>
        <w:tab/>
      </w:r>
      <w:r>
        <w:rPr>
          <w:noProof/>
        </w:rPr>
        <w:t>Introduction</w:t>
      </w:r>
      <w:r>
        <w:rPr>
          <w:noProof/>
        </w:rPr>
        <w:tab/>
      </w:r>
      <w:r>
        <w:rPr>
          <w:noProof/>
        </w:rPr>
        <w:fldChar w:fldCharType="begin"/>
      </w:r>
      <w:r>
        <w:rPr>
          <w:noProof/>
        </w:rPr>
        <w:instrText xml:space="preserve"> PAGEREF _Toc42881489 \h </w:instrText>
      </w:r>
      <w:r>
        <w:rPr>
          <w:noProof/>
        </w:rPr>
      </w:r>
      <w:r>
        <w:rPr>
          <w:noProof/>
        </w:rPr>
        <w:fldChar w:fldCharType="separate"/>
      </w:r>
      <w:r>
        <w:rPr>
          <w:noProof/>
        </w:rPr>
        <w:t>1-1</w:t>
      </w:r>
      <w:r>
        <w:rPr>
          <w:noProof/>
        </w:rPr>
        <w:fldChar w:fldCharType="end"/>
      </w:r>
    </w:p>
    <w:p w14:paraId="2F22ABB4" w14:textId="390D10CC"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2</w:t>
      </w:r>
      <w:r>
        <w:rPr>
          <w:rFonts w:eastAsiaTheme="minorEastAsia" w:cstheme="minorBidi"/>
          <w:b w:val="0"/>
          <w:bCs w:val="0"/>
          <w:caps w:val="0"/>
          <w:noProof/>
          <w:sz w:val="22"/>
          <w:szCs w:val="22"/>
        </w:rPr>
        <w:tab/>
      </w:r>
      <w:r>
        <w:rPr>
          <w:noProof/>
        </w:rPr>
        <w:t>Physical Distancing Policy</w:t>
      </w:r>
      <w:r>
        <w:rPr>
          <w:noProof/>
        </w:rPr>
        <w:tab/>
      </w:r>
      <w:r>
        <w:rPr>
          <w:noProof/>
        </w:rPr>
        <w:fldChar w:fldCharType="begin"/>
      </w:r>
      <w:r>
        <w:rPr>
          <w:noProof/>
        </w:rPr>
        <w:instrText xml:space="preserve"> PAGEREF _Toc42881490 \h </w:instrText>
      </w:r>
      <w:r>
        <w:rPr>
          <w:noProof/>
        </w:rPr>
      </w:r>
      <w:r>
        <w:rPr>
          <w:noProof/>
        </w:rPr>
        <w:fldChar w:fldCharType="separate"/>
      </w:r>
      <w:r>
        <w:rPr>
          <w:noProof/>
        </w:rPr>
        <w:t>2-2</w:t>
      </w:r>
      <w:r>
        <w:rPr>
          <w:noProof/>
        </w:rPr>
        <w:fldChar w:fldCharType="end"/>
      </w:r>
    </w:p>
    <w:p w14:paraId="6021D84E" w14:textId="4BF06AB1"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3</w:t>
      </w:r>
      <w:r>
        <w:rPr>
          <w:rFonts w:eastAsiaTheme="minorEastAsia" w:cstheme="minorBidi"/>
          <w:b w:val="0"/>
          <w:bCs w:val="0"/>
          <w:caps w:val="0"/>
          <w:noProof/>
          <w:sz w:val="22"/>
          <w:szCs w:val="22"/>
        </w:rPr>
        <w:tab/>
      </w:r>
      <w:r>
        <w:rPr>
          <w:noProof/>
        </w:rPr>
        <w:t>Protective Equipment Policy</w:t>
      </w:r>
      <w:r>
        <w:rPr>
          <w:noProof/>
        </w:rPr>
        <w:tab/>
      </w:r>
      <w:r>
        <w:rPr>
          <w:noProof/>
        </w:rPr>
        <w:fldChar w:fldCharType="begin"/>
      </w:r>
      <w:r>
        <w:rPr>
          <w:noProof/>
        </w:rPr>
        <w:instrText xml:space="preserve"> PAGEREF _Toc42881491 \h </w:instrText>
      </w:r>
      <w:r>
        <w:rPr>
          <w:noProof/>
        </w:rPr>
      </w:r>
      <w:r>
        <w:rPr>
          <w:noProof/>
        </w:rPr>
        <w:fldChar w:fldCharType="separate"/>
      </w:r>
      <w:r>
        <w:rPr>
          <w:noProof/>
        </w:rPr>
        <w:t>3-5</w:t>
      </w:r>
      <w:r>
        <w:rPr>
          <w:noProof/>
        </w:rPr>
        <w:fldChar w:fldCharType="end"/>
      </w:r>
    </w:p>
    <w:p w14:paraId="0D73FFDB" w14:textId="0357DFC1"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4</w:t>
      </w:r>
      <w:r>
        <w:rPr>
          <w:rFonts w:eastAsiaTheme="minorEastAsia" w:cstheme="minorBidi"/>
          <w:b w:val="0"/>
          <w:bCs w:val="0"/>
          <w:caps w:val="0"/>
          <w:noProof/>
          <w:sz w:val="22"/>
          <w:szCs w:val="22"/>
        </w:rPr>
        <w:tab/>
      </w:r>
      <w:r>
        <w:rPr>
          <w:noProof/>
        </w:rPr>
        <w:t>Health Screening Policy</w:t>
      </w:r>
      <w:r>
        <w:rPr>
          <w:noProof/>
        </w:rPr>
        <w:tab/>
      </w:r>
      <w:r>
        <w:rPr>
          <w:noProof/>
        </w:rPr>
        <w:fldChar w:fldCharType="begin"/>
      </w:r>
      <w:r>
        <w:rPr>
          <w:noProof/>
        </w:rPr>
        <w:instrText xml:space="preserve"> PAGEREF _Toc42881492 \h </w:instrText>
      </w:r>
      <w:r>
        <w:rPr>
          <w:noProof/>
        </w:rPr>
      </w:r>
      <w:r>
        <w:rPr>
          <w:noProof/>
        </w:rPr>
        <w:fldChar w:fldCharType="separate"/>
      </w:r>
      <w:r>
        <w:rPr>
          <w:noProof/>
        </w:rPr>
        <w:t>4-9</w:t>
      </w:r>
      <w:r>
        <w:rPr>
          <w:noProof/>
        </w:rPr>
        <w:fldChar w:fldCharType="end"/>
      </w:r>
    </w:p>
    <w:p w14:paraId="362B2E08" w14:textId="0A126EC9"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5</w:t>
      </w:r>
      <w:r>
        <w:rPr>
          <w:rFonts w:eastAsiaTheme="minorEastAsia" w:cstheme="minorBidi"/>
          <w:b w:val="0"/>
          <w:bCs w:val="0"/>
          <w:caps w:val="0"/>
          <w:noProof/>
          <w:sz w:val="22"/>
          <w:szCs w:val="22"/>
        </w:rPr>
        <w:tab/>
      </w:r>
      <w:r>
        <w:rPr>
          <w:noProof/>
        </w:rPr>
        <w:t>Testing, Isolation, and Contact Tracing Policy</w:t>
      </w:r>
      <w:r>
        <w:rPr>
          <w:noProof/>
        </w:rPr>
        <w:tab/>
      </w:r>
      <w:r>
        <w:rPr>
          <w:noProof/>
        </w:rPr>
        <w:fldChar w:fldCharType="begin"/>
      </w:r>
      <w:r>
        <w:rPr>
          <w:noProof/>
        </w:rPr>
        <w:instrText xml:space="preserve"> PAGEREF _Toc42881493 \h </w:instrText>
      </w:r>
      <w:r>
        <w:rPr>
          <w:noProof/>
        </w:rPr>
      </w:r>
      <w:r>
        <w:rPr>
          <w:noProof/>
        </w:rPr>
        <w:fldChar w:fldCharType="separate"/>
      </w:r>
      <w:r>
        <w:rPr>
          <w:noProof/>
        </w:rPr>
        <w:t>5-12</w:t>
      </w:r>
      <w:r>
        <w:rPr>
          <w:noProof/>
        </w:rPr>
        <w:fldChar w:fldCharType="end"/>
      </w:r>
    </w:p>
    <w:p w14:paraId="3191A899" w14:textId="6C266F2F" w:rsidR="008556BF" w:rsidRDefault="008556BF">
      <w:pPr>
        <w:pStyle w:val="TOC2"/>
        <w:tabs>
          <w:tab w:val="left" w:pos="880"/>
          <w:tab w:val="right" w:leader="dot" w:pos="9350"/>
        </w:tabs>
        <w:rPr>
          <w:rFonts w:eastAsiaTheme="minorEastAsia" w:cstheme="minorBidi"/>
          <w:smallCaps w:val="0"/>
          <w:noProof/>
          <w:sz w:val="22"/>
          <w:szCs w:val="22"/>
        </w:rPr>
      </w:pPr>
      <w:r>
        <w:rPr>
          <w:noProof/>
        </w:rPr>
        <w:t>5.1</w:t>
      </w:r>
      <w:r>
        <w:rPr>
          <w:rFonts w:eastAsiaTheme="minorEastAsia" w:cstheme="minorBidi"/>
          <w:smallCaps w:val="0"/>
          <w:noProof/>
          <w:sz w:val="22"/>
          <w:szCs w:val="22"/>
        </w:rPr>
        <w:tab/>
      </w:r>
      <w:r>
        <w:rPr>
          <w:noProof/>
        </w:rPr>
        <w:t>Positive Test Result or Symptomatic Employee</w:t>
      </w:r>
      <w:r>
        <w:rPr>
          <w:noProof/>
        </w:rPr>
        <w:tab/>
      </w:r>
      <w:r>
        <w:rPr>
          <w:noProof/>
        </w:rPr>
        <w:fldChar w:fldCharType="begin"/>
      </w:r>
      <w:r>
        <w:rPr>
          <w:noProof/>
        </w:rPr>
        <w:instrText xml:space="preserve"> PAGEREF _Toc42881494 \h </w:instrText>
      </w:r>
      <w:r>
        <w:rPr>
          <w:noProof/>
        </w:rPr>
      </w:r>
      <w:r>
        <w:rPr>
          <w:noProof/>
        </w:rPr>
        <w:fldChar w:fldCharType="separate"/>
      </w:r>
      <w:r>
        <w:rPr>
          <w:noProof/>
        </w:rPr>
        <w:t>5-12</w:t>
      </w:r>
      <w:r>
        <w:rPr>
          <w:noProof/>
        </w:rPr>
        <w:fldChar w:fldCharType="end"/>
      </w:r>
    </w:p>
    <w:p w14:paraId="3BFDB832" w14:textId="035E89BF" w:rsidR="008556BF" w:rsidRDefault="008556BF">
      <w:pPr>
        <w:pStyle w:val="TOC2"/>
        <w:tabs>
          <w:tab w:val="left" w:pos="880"/>
          <w:tab w:val="right" w:leader="dot" w:pos="9350"/>
        </w:tabs>
        <w:rPr>
          <w:rFonts w:eastAsiaTheme="minorEastAsia" w:cstheme="minorBidi"/>
          <w:smallCaps w:val="0"/>
          <w:noProof/>
          <w:sz w:val="22"/>
          <w:szCs w:val="22"/>
        </w:rPr>
      </w:pPr>
      <w:r>
        <w:rPr>
          <w:noProof/>
        </w:rPr>
        <w:t>5.2</w:t>
      </w:r>
      <w:r>
        <w:rPr>
          <w:rFonts w:eastAsiaTheme="minorEastAsia" w:cstheme="minorBidi"/>
          <w:smallCaps w:val="0"/>
          <w:noProof/>
          <w:sz w:val="22"/>
          <w:szCs w:val="22"/>
        </w:rPr>
        <w:tab/>
      </w:r>
      <w:r>
        <w:rPr>
          <w:noProof/>
        </w:rPr>
        <w:t>Employee Notification of Potential Exposure:</w:t>
      </w:r>
      <w:r>
        <w:rPr>
          <w:noProof/>
        </w:rPr>
        <w:tab/>
      </w:r>
      <w:r>
        <w:rPr>
          <w:noProof/>
        </w:rPr>
        <w:fldChar w:fldCharType="begin"/>
      </w:r>
      <w:r>
        <w:rPr>
          <w:noProof/>
        </w:rPr>
        <w:instrText xml:space="preserve"> PAGEREF _Toc42881495 \h </w:instrText>
      </w:r>
      <w:r>
        <w:rPr>
          <w:noProof/>
        </w:rPr>
      </w:r>
      <w:r>
        <w:rPr>
          <w:noProof/>
        </w:rPr>
        <w:fldChar w:fldCharType="separate"/>
      </w:r>
      <w:r>
        <w:rPr>
          <w:noProof/>
        </w:rPr>
        <w:t>5-13</w:t>
      </w:r>
      <w:r>
        <w:rPr>
          <w:noProof/>
        </w:rPr>
        <w:fldChar w:fldCharType="end"/>
      </w:r>
    </w:p>
    <w:p w14:paraId="0F901C00" w14:textId="3FB04E01" w:rsidR="008556BF" w:rsidRDefault="008556BF">
      <w:pPr>
        <w:pStyle w:val="TOC2"/>
        <w:tabs>
          <w:tab w:val="left" w:pos="880"/>
          <w:tab w:val="right" w:leader="dot" w:pos="9350"/>
        </w:tabs>
        <w:rPr>
          <w:rFonts w:eastAsiaTheme="minorEastAsia" w:cstheme="minorBidi"/>
          <w:smallCaps w:val="0"/>
          <w:noProof/>
          <w:sz w:val="22"/>
          <w:szCs w:val="22"/>
        </w:rPr>
      </w:pPr>
      <w:r>
        <w:rPr>
          <w:noProof/>
        </w:rPr>
        <w:t>5.3</w:t>
      </w:r>
      <w:r>
        <w:rPr>
          <w:rFonts w:eastAsiaTheme="minorEastAsia" w:cstheme="minorBidi"/>
          <w:smallCaps w:val="0"/>
          <w:noProof/>
          <w:sz w:val="22"/>
          <w:szCs w:val="22"/>
        </w:rPr>
        <w:tab/>
      </w:r>
      <w:r>
        <w:rPr>
          <w:noProof/>
        </w:rPr>
        <w:t>Return to work (post-isolation):</w:t>
      </w:r>
      <w:r>
        <w:rPr>
          <w:noProof/>
        </w:rPr>
        <w:tab/>
      </w:r>
      <w:r>
        <w:rPr>
          <w:noProof/>
        </w:rPr>
        <w:fldChar w:fldCharType="begin"/>
      </w:r>
      <w:r>
        <w:rPr>
          <w:noProof/>
        </w:rPr>
        <w:instrText xml:space="preserve"> PAGEREF _Toc42881496 \h </w:instrText>
      </w:r>
      <w:r>
        <w:rPr>
          <w:noProof/>
        </w:rPr>
      </w:r>
      <w:r>
        <w:rPr>
          <w:noProof/>
        </w:rPr>
        <w:fldChar w:fldCharType="separate"/>
      </w:r>
      <w:r>
        <w:rPr>
          <w:noProof/>
        </w:rPr>
        <w:t>5-13</w:t>
      </w:r>
      <w:r>
        <w:rPr>
          <w:noProof/>
        </w:rPr>
        <w:fldChar w:fldCharType="end"/>
      </w:r>
    </w:p>
    <w:p w14:paraId="268EEA91" w14:textId="3A6373F8" w:rsidR="008556BF" w:rsidRDefault="008556BF">
      <w:pPr>
        <w:pStyle w:val="TOC3"/>
        <w:tabs>
          <w:tab w:val="left" w:pos="1100"/>
          <w:tab w:val="right" w:leader="dot" w:pos="9350"/>
        </w:tabs>
        <w:rPr>
          <w:rFonts w:eastAsiaTheme="minorEastAsia" w:cstheme="minorBidi"/>
          <w:i w:val="0"/>
          <w:iCs w:val="0"/>
          <w:noProof/>
          <w:sz w:val="22"/>
          <w:szCs w:val="22"/>
        </w:rPr>
      </w:pPr>
      <w:r>
        <w:rPr>
          <w:noProof/>
        </w:rPr>
        <w:t>5.3.1</w:t>
      </w:r>
      <w:r>
        <w:rPr>
          <w:rFonts w:eastAsiaTheme="minorEastAsia" w:cstheme="minorBidi"/>
          <w:i w:val="0"/>
          <w:iCs w:val="0"/>
          <w:noProof/>
          <w:sz w:val="22"/>
          <w:szCs w:val="22"/>
        </w:rPr>
        <w:tab/>
      </w:r>
      <w:r>
        <w:rPr>
          <w:noProof/>
        </w:rPr>
        <w:t>Symptom-based strategy</w:t>
      </w:r>
      <w:r>
        <w:rPr>
          <w:noProof/>
        </w:rPr>
        <w:tab/>
      </w:r>
      <w:r>
        <w:rPr>
          <w:noProof/>
        </w:rPr>
        <w:fldChar w:fldCharType="begin"/>
      </w:r>
      <w:r>
        <w:rPr>
          <w:noProof/>
        </w:rPr>
        <w:instrText xml:space="preserve"> PAGEREF _Toc42881497 \h </w:instrText>
      </w:r>
      <w:r>
        <w:rPr>
          <w:noProof/>
        </w:rPr>
      </w:r>
      <w:r>
        <w:rPr>
          <w:noProof/>
        </w:rPr>
        <w:fldChar w:fldCharType="separate"/>
      </w:r>
      <w:r>
        <w:rPr>
          <w:noProof/>
        </w:rPr>
        <w:t>5-13</w:t>
      </w:r>
      <w:r>
        <w:rPr>
          <w:noProof/>
        </w:rPr>
        <w:fldChar w:fldCharType="end"/>
      </w:r>
    </w:p>
    <w:p w14:paraId="53C989DA" w14:textId="76F884F4" w:rsidR="008556BF" w:rsidRDefault="008556BF">
      <w:pPr>
        <w:pStyle w:val="TOC3"/>
        <w:tabs>
          <w:tab w:val="left" w:pos="1100"/>
          <w:tab w:val="right" w:leader="dot" w:pos="9350"/>
        </w:tabs>
        <w:rPr>
          <w:rFonts w:eastAsiaTheme="minorEastAsia" w:cstheme="minorBidi"/>
          <w:i w:val="0"/>
          <w:iCs w:val="0"/>
          <w:noProof/>
          <w:sz w:val="22"/>
          <w:szCs w:val="22"/>
        </w:rPr>
      </w:pPr>
      <w:r>
        <w:rPr>
          <w:noProof/>
        </w:rPr>
        <w:t>5.3.2</w:t>
      </w:r>
      <w:r>
        <w:rPr>
          <w:rFonts w:eastAsiaTheme="minorEastAsia" w:cstheme="minorBidi"/>
          <w:i w:val="0"/>
          <w:iCs w:val="0"/>
          <w:noProof/>
          <w:sz w:val="22"/>
          <w:szCs w:val="22"/>
        </w:rPr>
        <w:tab/>
      </w:r>
      <w:r>
        <w:rPr>
          <w:noProof/>
        </w:rPr>
        <w:t>Test-based strategy</w:t>
      </w:r>
      <w:r>
        <w:rPr>
          <w:noProof/>
        </w:rPr>
        <w:tab/>
      </w:r>
      <w:r>
        <w:rPr>
          <w:noProof/>
        </w:rPr>
        <w:fldChar w:fldCharType="begin"/>
      </w:r>
      <w:r>
        <w:rPr>
          <w:noProof/>
        </w:rPr>
        <w:instrText xml:space="preserve"> PAGEREF _Toc42881498 \h </w:instrText>
      </w:r>
      <w:r>
        <w:rPr>
          <w:noProof/>
        </w:rPr>
      </w:r>
      <w:r>
        <w:rPr>
          <w:noProof/>
        </w:rPr>
        <w:fldChar w:fldCharType="separate"/>
      </w:r>
      <w:r>
        <w:rPr>
          <w:noProof/>
        </w:rPr>
        <w:t>5-13</w:t>
      </w:r>
      <w:r>
        <w:rPr>
          <w:noProof/>
        </w:rPr>
        <w:fldChar w:fldCharType="end"/>
      </w:r>
    </w:p>
    <w:p w14:paraId="75BA4D7A" w14:textId="35DA4786"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6</w:t>
      </w:r>
      <w:r>
        <w:rPr>
          <w:rFonts w:eastAsiaTheme="minorEastAsia" w:cstheme="minorBidi"/>
          <w:b w:val="0"/>
          <w:bCs w:val="0"/>
          <w:caps w:val="0"/>
          <w:noProof/>
          <w:sz w:val="22"/>
          <w:szCs w:val="22"/>
        </w:rPr>
        <w:tab/>
      </w:r>
      <w:r>
        <w:rPr>
          <w:noProof/>
        </w:rPr>
        <w:t>Sanitation Policy</w:t>
      </w:r>
      <w:r>
        <w:rPr>
          <w:noProof/>
        </w:rPr>
        <w:tab/>
      </w:r>
      <w:r>
        <w:rPr>
          <w:noProof/>
        </w:rPr>
        <w:fldChar w:fldCharType="begin"/>
      </w:r>
      <w:r>
        <w:rPr>
          <w:noProof/>
        </w:rPr>
        <w:instrText xml:space="preserve"> PAGEREF _Toc42881499 \h </w:instrText>
      </w:r>
      <w:r>
        <w:rPr>
          <w:noProof/>
        </w:rPr>
      </w:r>
      <w:r>
        <w:rPr>
          <w:noProof/>
        </w:rPr>
        <w:fldChar w:fldCharType="separate"/>
      </w:r>
      <w:r>
        <w:rPr>
          <w:noProof/>
        </w:rPr>
        <w:t>6-15</w:t>
      </w:r>
      <w:r>
        <w:rPr>
          <w:noProof/>
        </w:rPr>
        <w:fldChar w:fldCharType="end"/>
      </w:r>
    </w:p>
    <w:p w14:paraId="073B46FF" w14:textId="416E9288" w:rsidR="008556BF" w:rsidRDefault="008556BF">
      <w:pPr>
        <w:pStyle w:val="TOC2"/>
        <w:tabs>
          <w:tab w:val="left" w:pos="880"/>
          <w:tab w:val="right" w:leader="dot" w:pos="9350"/>
        </w:tabs>
        <w:rPr>
          <w:rFonts w:eastAsiaTheme="minorEastAsia" w:cstheme="minorBidi"/>
          <w:smallCaps w:val="0"/>
          <w:noProof/>
          <w:sz w:val="22"/>
          <w:szCs w:val="22"/>
        </w:rPr>
      </w:pPr>
      <w:r>
        <w:rPr>
          <w:noProof/>
        </w:rPr>
        <w:t>6.1</w:t>
      </w:r>
      <w:r>
        <w:rPr>
          <w:rFonts w:eastAsiaTheme="minorEastAsia" w:cstheme="minorBidi"/>
          <w:smallCaps w:val="0"/>
          <w:noProof/>
          <w:sz w:val="22"/>
          <w:szCs w:val="22"/>
        </w:rPr>
        <w:tab/>
      </w:r>
      <w:r>
        <w:rPr>
          <w:noProof/>
        </w:rPr>
        <w:t>Equipment/tool sanitation</w:t>
      </w:r>
      <w:r>
        <w:rPr>
          <w:noProof/>
        </w:rPr>
        <w:tab/>
      </w:r>
      <w:r>
        <w:rPr>
          <w:noProof/>
        </w:rPr>
        <w:fldChar w:fldCharType="begin"/>
      </w:r>
      <w:r>
        <w:rPr>
          <w:noProof/>
        </w:rPr>
        <w:instrText xml:space="preserve"> PAGEREF _Toc42881500 \h </w:instrText>
      </w:r>
      <w:r>
        <w:rPr>
          <w:noProof/>
        </w:rPr>
      </w:r>
      <w:r>
        <w:rPr>
          <w:noProof/>
        </w:rPr>
        <w:fldChar w:fldCharType="separate"/>
      </w:r>
      <w:r>
        <w:rPr>
          <w:noProof/>
        </w:rPr>
        <w:t>6-15</w:t>
      </w:r>
      <w:r>
        <w:rPr>
          <w:noProof/>
        </w:rPr>
        <w:fldChar w:fldCharType="end"/>
      </w:r>
    </w:p>
    <w:p w14:paraId="081F59EA" w14:textId="5437B70D" w:rsidR="008556BF" w:rsidRDefault="008556BF">
      <w:pPr>
        <w:pStyle w:val="TOC2"/>
        <w:tabs>
          <w:tab w:val="left" w:pos="880"/>
          <w:tab w:val="right" w:leader="dot" w:pos="9350"/>
        </w:tabs>
        <w:rPr>
          <w:rFonts w:eastAsiaTheme="minorEastAsia" w:cstheme="minorBidi"/>
          <w:smallCaps w:val="0"/>
          <w:noProof/>
          <w:sz w:val="22"/>
          <w:szCs w:val="22"/>
        </w:rPr>
      </w:pPr>
      <w:r>
        <w:rPr>
          <w:noProof/>
        </w:rPr>
        <w:t>6.2</w:t>
      </w:r>
      <w:r>
        <w:rPr>
          <w:rFonts w:eastAsiaTheme="minorEastAsia" w:cstheme="minorBidi"/>
          <w:smallCaps w:val="0"/>
          <w:noProof/>
          <w:sz w:val="22"/>
          <w:szCs w:val="22"/>
        </w:rPr>
        <w:tab/>
      </w:r>
      <w:r>
        <w:rPr>
          <w:noProof/>
        </w:rPr>
        <w:t>Hand-sanitizer</w:t>
      </w:r>
      <w:r>
        <w:rPr>
          <w:noProof/>
        </w:rPr>
        <w:tab/>
      </w:r>
      <w:r>
        <w:rPr>
          <w:noProof/>
        </w:rPr>
        <w:fldChar w:fldCharType="begin"/>
      </w:r>
      <w:r>
        <w:rPr>
          <w:noProof/>
        </w:rPr>
        <w:instrText xml:space="preserve"> PAGEREF _Toc42881501 \h </w:instrText>
      </w:r>
      <w:r>
        <w:rPr>
          <w:noProof/>
        </w:rPr>
      </w:r>
      <w:r>
        <w:rPr>
          <w:noProof/>
        </w:rPr>
        <w:fldChar w:fldCharType="separate"/>
      </w:r>
      <w:r>
        <w:rPr>
          <w:noProof/>
        </w:rPr>
        <w:t>6-16</w:t>
      </w:r>
      <w:r>
        <w:rPr>
          <w:noProof/>
        </w:rPr>
        <w:fldChar w:fldCharType="end"/>
      </w:r>
    </w:p>
    <w:p w14:paraId="35C91F1B" w14:textId="6C00585B" w:rsidR="008556BF" w:rsidRDefault="008556BF">
      <w:pPr>
        <w:pStyle w:val="TOC2"/>
        <w:tabs>
          <w:tab w:val="left" w:pos="880"/>
          <w:tab w:val="right" w:leader="dot" w:pos="9350"/>
        </w:tabs>
        <w:rPr>
          <w:rFonts w:eastAsiaTheme="minorEastAsia" w:cstheme="minorBidi"/>
          <w:smallCaps w:val="0"/>
          <w:noProof/>
          <w:sz w:val="22"/>
          <w:szCs w:val="22"/>
        </w:rPr>
      </w:pPr>
      <w:r>
        <w:rPr>
          <w:noProof/>
        </w:rPr>
        <w:t>6.3</w:t>
      </w:r>
      <w:r>
        <w:rPr>
          <w:rFonts w:eastAsiaTheme="minorEastAsia" w:cstheme="minorBidi"/>
          <w:smallCaps w:val="0"/>
          <w:noProof/>
          <w:sz w:val="22"/>
          <w:szCs w:val="22"/>
        </w:rPr>
        <w:tab/>
      </w:r>
      <w:r>
        <w:rPr>
          <w:noProof/>
        </w:rPr>
        <w:t>Handwashing</w:t>
      </w:r>
      <w:r>
        <w:rPr>
          <w:noProof/>
        </w:rPr>
        <w:tab/>
      </w:r>
      <w:r>
        <w:rPr>
          <w:noProof/>
        </w:rPr>
        <w:fldChar w:fldCharType="begin"/>
      </w:r>
      <w:r>
        <w:rPr>
          <w:noProof/>
        </w:rPr>
        <w:instrText xml:space="preserve"> PAGEREF _Toc42881502 \h </w:instrText>
      </w:r>
      <w:r>
        <w:rPr>
          <w:noProof/>
        </w:rPr>
      </w:r>
      <w:r>
        <w:rPr>
          <w:noProof/>
        </w:rPr>
        <w:fldChar w:fldCharType="separate"/>
      </w:r>
      <w:r>
        <w:rPr>
          <w:noProof/>
        </w:rPr>
        <w:t>6-16</w:t>
      </w:r>
      <w:r>
        <w:rPr>
          <w:noProof/>
        </w:rPr>
        <w:fldChar w:fldCharType="end"/>
      </w:r>
    </w:p>
    <w:p w14:paraId="7FBB1204" w14:textId="181A25CE"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7</w:t>
      </w:r>
      <w:r>
        <w:rPr>
          <w:rFonts w:eastAsiaTheme="minorEastAsia" w:cstheme="minorBidi"/>
          <w:b w:val="0"/>
          <w:bCs w:val="0"/>
          <w:caps w:val="0"/>
          <w:noProof/>
          <w:sz w:val="22"/>
          <w:szCs w:val="22"/>
        </w:rPr>
        <w:tab/>
      </w:r>
      <w:r>
        <w:rPr>
          <w:noProof/>
        </w:rPr>
        <w:t>Use and disinfection of common and high-traffic areas Policy</w:t>
      </w:r>
      <w:r>
        <w:rPr>
          <w:noProof/>
        </w:rPr>
        <w:tab/>
      </w:r>
      <w:r>
        <w:rPr>
          <w:noProof/>
        </w:rPr>
        <w:fldChar w:fldCharType="begin"/>
      </w:r>
      <w:r>
        <w:rPr>
          <w:noProof/>
        </w:rPr>
        <w:instrText xml:space="preserve"> PAGEREF _Toc42881503 \h </w:instrText>
      </w:r>
      <w:r>
        <w:rPr>
          <w:noProof/>
        </w:rPr>
      </w:r>
      <w:r>
        <w:rPr>
          <w:noProof/>
        </w:rPr>
        <w:fldChar w:fldCharType="separate"/>
      </w:r>
      <w:r>
        <w:rPr>
          <w:noProof/>
        </w:rPr>
        <w:t>7-17</w:t>
      </w:r>
      <w:r>
        <w:rPr>
          <w:noProof/>
        </w:rPr>
        <w:fldChar w:fldCharType="end"/>
      </w:r>
    </w:p>
    <w:p w14:paraId="46AF2108" w14:textId="4617C9BE" w:rsidR="008556BF" w:rsidRDefault="008556BF">
      <w:pPr>
        <w:pStyle w:val="TOC2"/>
        <w:tabs>
          <w:tab w:val="left" w:pos="880"/>
          <w:tab w:val="right" w:leader="dot" w:pos="9350"/>
        </w:tabs>
        <w:rPr>
          <w:rFonts w:eastAsiaTheme="minorEastAsia" w:cstheme="minorBidi"/>
          <w:smallCaps w:val="0"/>
          <w:noProof/>
          <w:sz w:val="22"/>
          <w:szCs w:val="22"/>
        </w:rPr>
      </w:pPr>
      <w:r>
        <w:rPr>
          <w:noProof/>
        </w:rPr>
        <w:t>7.1</w:t>
      </w:r>
      <w:r>
        <w:rPr>
          <w:rFonts w:eastAsiaTheme="minorEastAsia" w:cstheme="minorBidi"/>
          <w:smallCaps w:val="0"/>
          <w:noProof/>
          <w:sz w:val="22"/>
          <w:szCs w:val="22"/>
        </w:rPr>
        <w:tab/>
      </w:r>
      <w:r>
        <w:rPr>
          <w:noProof/>
        </w:rPr>
        <w:t>Disinfection of shared workspaces</w:t>
      </w:r>
      <w:r>
        <w:rPr>
          <w:noProof/>
        </w:rPr>
        <w:tab/>
      </w:r>
      <w:r>
        <w:rPr>
          <w:noProof/>
        </w:rPr>
        <w:fldChar w:fldCharType="begin"/>
      </w:r>
      <w:r>
        <w:rPr>
          <w:noProof/>
        </w:rPr>
        <w:instrText xml:space="preserve"> PAGEREF _Toc42881504 \h </w:instrText>
      </w:r>
      <w:r>
        <w:rPr>
          <w:noProof/>
        </w:rPr>
      </w:r>
      <w:r>
        <w:rPr>
          <w:noProof/>
        </w:rPr>
        <w:fldChar w:fldCharType="separate"/>
      </w:r>
      <w:r>
        <w:rPr>
          <w:noProof/>
        </w:rPr>
        <w:t>7-17</w:t>
      </w:r>
      <w:r>
        <w:rPr>
          <w:noProof/>
        </w:rPr>
        <w:fldChar w:fldCharType="end"/>
      </w:r>
    </w:p>
    <w:p w14:paraId="47931A3B" w14:textId="2C4315E1" w:rsidR="008556BF" w:rsidRDefault="008556BF">
      <w:pPr>
        <w:pStyle w:val="TOC2"/>
        <w:tabs>
          <w:tab w:val="left" w:pos="880"/>
          <w:tab w:val="right" w:leader="dot" w:pos="9350"/>
        </w:tabs>
        <w:rPr>
          <w:rFonts w:eastAsiaTheme="minorEastAsia" w:cstheme="minorBidi"/>
          <w:smallCaps w:val="0"/>
          <w:noProof/>
          <w:sz w:val="22"/>
          <w:szCs w:val="22"/>
        </w:rPr>
      </w:pPr>
      <w:r>
        <w:rPr>
          <w:noProof/>
        </w:rPr>
        <w:t>7.2</w:t>
      </w:r>
      <w:r>
        <w:rPr>
          <w:rFonts w:eastAsiaTheme="minorEastAsia" w:cstheme="minorBidi"/>
          <w:smallCaps w:val="0"/>
          <w:noProof/>
          <w:sz w:val="22"/>
          <w:szCs w:val="22"/>
        </w:rPr>
        <w:tab/>
      </w:r>
      <w:r>
        <w:rPr>
          <w:noProof/>
        </w:rPr>
        <w:t>Use of Common Areas</w:t>
      </w:r>
      <w:r>
        <w:rPr>
          <w:noProof/>
        </w:rPr>
        <w:tab/>
      </w:r>
      <w:r>
        <w:rPr>
          <w:noProof/>
        </w:rPr>
        <w:fldChar w:fldCharType="begin"/>
      </w:r>
      <w:r>
        <w:rPr>
          <w:noProof/>
        </w:rPr>
        <w:instrText xml:space="preserve"> PAGEREF _Toc42881505 \h </w:instrText>
      </w:r>
      <w:r>
        <w:rPr>
          <w:noProof/>
        </w:rPr>
      </w:r>
      <w:r>
        <w:rPr>
          <w:noProof/>
        </w:rPr>
        <w:fldChar w:fldCharType="separate"/>
      </w:r>
      <w:r>
        <w:rPr>
          <w:noProof/>
        </w:rPr>
        <w:t>7-17</w:t>
      </w:r>
      <w:r>
        <w:rPr>
          <w:noProof/>
        </w:rPr>
        <w:fldChar w:fldCharType="end"/>
      </w:r>
    </w:p>
    <w:p w14:paraId="7162199B" w14:textId="53C0ABF7" w:rsidR="008556BF" w:rsidRDefault="008556BF">
      <w:pPr>
        <w:pStyle w:val="TOC2"/>
        <w:tabs>
          <w:tab w:val="left" w:pos="880"/>
          <w:tab w:val="right" w:leader="dot" w:pos="9350"/>
        </w:tabs>
        <w:rPr>
          <w:rFonts w:eastAsiaTheme="minorEastAsia" w:cstheme="minorBidi"/>
          <w:smallCaps w:val="0"/>
          <w:noProof/>
          <w:sz w:val="22"/>
          <w:szCs w:val="22"/>
        </w:rPr>
      </w:pPr>
      <w:r>
        <w:rPr>
          <w:noProof/>
        </w:rPr>
        <w:t>7.3</w:t>
      </w:r>
      <w:r>
        <w:rPr>
          <w:rFonts w:eastAsiaTheme="minorEastAsia" w:cstheme="minorBidi"/>
          <w:smallCaps w:val="0"/>
          <w:noProof/>
          <w:sz w:val="22"/>
          <w:szCs w:val="22"/>
        </w:rPr>
        <w:tab/>
      </w:r>
      <w:r>
        <w:rPr>
          <w:noProof/>
        </w:rPr>
        <w:t>General Cleaning (Optional)</w:t>
      </w:r>
      <w:r>
        <w:rPr>
          <w:noProof/>
        </w:rPr>
        <w:tab/>
      </w:r>
      <w:r>
        <w:rPr>
          <w:noProof/>
        </w:rPr>
        <w:fldChar w:fldCharType="begin"/>
      </w:r>
      <w:r>
        <w:rPr>
          <w:noProof/>
        </w:rPr>
        <w:instrText xml:space="preserve"> PAGEREF _Toc42881506 \h </w:instrText>
      </w:r>
      <w:r>
        <w:rPr>
          <w:noProof/>
        </w:rPr>
      </w:r>
      <w:r>
        <w:rPr>
          <w:noProof/>
        </w:rPr>
        <w:fldChar w:fldCharType="separate"/>
      </w:r>
      <w:r>
        <w:rPr>
          <w:noProof/>
        </w:rPr>
        <w:t>7-18</w:t>
      </w:r>
      <w:r>
        <w:rPr>
          <w:noProof/>
        </w:rPr>
        <w:fldChar w:fldCharType="end"/>
      </w:r>
    </w:p>
    <w:p w14:paraId="5B7D36C9" w14:textId="7C6D3259" w:rsidR="008556BF" w:rsidRDefault="008556BF">
      <w:pPr>
        <w:pStyle w:val="TOC1"/>
        <w:tabs>
          <w:tab w:val="left" w:pos="440"/>
          <w:tab w:val="right" w:leader="dot" w:pos="9350"/>
        </w:tabs>
        <w:rPr>
          <w:rFonts w:eastAsiaTheme="minorEastAsia" w:cstheme="minorBidi"/>
          <w:b w:val="0"/>
          <w:bCs w:val="0"/>
          <w:caps w:val="0"/>
          <w:noProof/>
          <w:sz w:val="22"/>
          <w:szCs w:val="22"/>
        </w:rPr>
      </w:pPr>
      <w:r>
        <w:rPr>
          <w:noProof/>
        </w:rPr>
        <w:t>8</w:t>
      </w:r>
      <w:r>
        <w:rPr>
          <w:rFonts w:eastAsiaTheme="minorEastAsia" w:cstheme="minorBidi"/>
          <w:b w:val="0"/>
          <w:bCs w:val="0"/>
          <w:caps w:val="0"/>
          <w:noProof/>
          <w:sz w:val="22"/>
          <w:szCs w:val="22"/>
        </w:rPr>
        <w:tab/>
      </w:r>
      <w:r>
        <w:rPr>
          <w:noProof/>
        </w:rPr>
        <w:t>Business Travel Policy</w:t>
      </w:r>
      <w:r>
        <w:rPr>
          <w:noProof/>
        </w:rPr>
        <w:tab/>
      </w:r>
      <w:r>
        <w:rPr>
          <w:noProof/>
        </w:rPr>
        <w:fldChar w:fldCharType="begin"/>
      </w:r>
      <w:r>
        <w:rPr>
          <w:noProof/>
        </w:rPr>
        <w:instrText xml:space="preserve"> PAGEREF _Toc42881507 \h </w:instrText>
      </w:r>
      <w:r>
        <w:rPr>
          <w:noProof/>
        </w:rPr>
      </w:r>
      <w:r>
        <w:rPr>
          <w:noProof/>
        </w:rPr>
        <w:fldChar w:fldCharType="separate"/>
      </w:r>
      <w:r>
        <w:rPr>
          <w:noProof/>
        </w:rPr>
        <w:t>8-19</w:t>
      </w:r>
      <w:r>
        <w:rPr>
          <w:noProof/>
        </w:rPr>
        <w:fldChar w:fldCharType="end"/>
      </w:r>
    </w:p>
    <w:p w14:paraId="6DAB9103" w14:textId="7AEEAFFF" w:rsidR="008556BF" w:rsidRDefault="008556BF">
      <w:pPr>
        <w:pStyle w:val="TOC2"/>
        <w:tabs>
          <w:tab w:val="left" w:pos="880"/>
          <w:tab w:val="right" w:leader="dot" w:pos="9350"/>
        </w:tabs>
        <w:rPr>
          <w:rFonts w:eastAsiaTheme="minorEastAsia" w:cstheme="minorBidi"/>
          <w:smallCaps w:val="0"/>
          <w:noProof/>
          <w:sz w:val="22"/>
          <w:szCs w:val="22"/>
        </w:rPr>
      </w:pPr>
      <w:r>
        <w:rPr>
          <w:noProof/>
        </w:rPr>
        <w:t>8.1</w:t>
      </w:r>
      <w:r>
        <w:rPr>
          <w:rFonts w:eastAsiaTheme="minorEastAsia" w:cstheme="minorBidi"/>
          <w:smallCaps w:val="0"/>
          <w:noProof/>
          <w:sz w:val="22"/>
          <w:szCs w:val="22"/>
        </w:rPr>
        <w:tab/>
      </w:r>
      <w:r>
        <w:rPr>
          <w:noProof/>
        </w:rPr>
        <w:t>Legality</w:t>
      </w:r>
      <w:r>
        <w:rPr>
          <w:noProof/>
        </w:rPr>
        <w:tab/>
      </w:r>
      <w:r>
        <w:rPr>
          <w:noProof/>
        </w:rPr>
        <w:fldChar w:fldCharType="begin"/>
      </w:r>
      <w:r>
        <w:rPr>
          <w:noProof/>
        </w:rPr>
        <w:instrText xml:space="preserve"> PAGEREF _Toc42881508 \h </w:instrText>
      </w:r>
      <w:r>
        <w:rPr>
          <w:noProof/>
        </w:rPr>
      </w:r>
      <w:r>
        <w:rPr>
          <w:noProof/>
        </w:rPr>
        <w:fldChar w:fldCharType="separate"/>
      </w:r>
      <w:r>
        <w:rPr>
          <w:noProof/>
        </w:rPr>
        <w:t>8-20</w:t>
      </w:r>
      <w:r>
        <w:rPr>
          <w:noProof/>
        </w:rPr>
        <w:fldChar w:fldCharType="end"/>
      </w:r>
    </w:p>
    <w:p w14:paraId="69E711AE" w14:textId="653DA53A" w:rsidR="008556BF" w:rsidRDefault="008556BF">
      <w:pPr>
        <w:pStyle w:val="TOC2"/>
        <w:tabs>
          <w:tab w:val="left" w:pos="880"/>
          <w:tab w:val="right" w:leader="dot" w:pos="9350"/>
        </w:tabs>
        <w:rPr>
          <w:rFonts w:eastAsiaTheme="minorEastAsia" w:cstheme="minorBidi"/>
          <w:smallCaps w:val="0"/>
          <w:noProof/>
          <w:sz w:val="22"/>
          <w:szCs w:val="22"/>
        </w:rPr>
      </w:pPr>
      <w:r>
        <w:rPr>
          <w:noProof/>
        </w:rPr>
        <w:t>8.2</w:t>
      </w:r>
      <w:r>
        <w:rPr>
          <w:rFonts w:eastAsiaTheme="minorEastAsia" w:cstheme="minorBidi"/>
          <w:smallCaps w:val="0"/>
          <w:noProof/>
          <w:sz w:val="22"/>
          <w:szCs w:val="22"/>
        </w:rPr>
        <w:tab/>
      </w:r>
      <w:r>
        <w:rPr>
          <w:noProof/>
        </w:rPr>
        <w:t>Risk Assessment</w:t>
      </w:r>
      <w:r>
        <w:rPr>
          <w:noProof/>
        </w:rPr>
        <w:tab/>
      </w:r>
      <w:r>
        <w:rPr>
          <w:noProof/>
        </w:rPr>
        <w:fldChar w:fldCharType="begin"/>
      </w:r>
      <w:r>
        <w:rPr>
          <w:noProof/>
        </w:rPr>
        <w:instrText xml:space="preserve"> PAGEREF _Toc42881509 \h </w:instrText>
      </w:r>
      <w:r>
        <w:rPr>
          <w:noProof/>
        </w:rPr>
      </w:r>
      <w:r>
        <w:rPr>
          <w:noProof/>
        </w:rPr>
        <w:fldChar w:fldCharType="separate"/>
      </w:r>
      <w:r>
        <w:rPr>
          <w:noProof/>
        </w:rPr>
        <w:t>8-20</w:t>
      </w:r>
      <w:r>
        <w:rPr>
          <w:noProof/>
        </w:rPr>
        <w:fldChar w:fldCharType="end"/>
      </w:r>
    </w:p>
    <w:p w14:paraId="609E2823" w14:textId="416877CA" w:rsidR="008556BF" w:rsidRDefault="008556BF">
      <w:pPr>
        <w:pStyle w:val="TOC3"/>
        <w:tabs>
          <w:tab w:val="left" w:pos="1100"/>
          <w:tab w:val="right" w:leader="dot" w:pos="9350"/>
        </w:tabs>
        <w:rPr>
          <w:rFonts w:eastAsiaTheme="minorEastAsia" w:cstheme="minorBidi"/>
          <w:i w:val="0"/>
          <w:iCs w:val="0"/>
          <w:noProof/>
          <w:sz w:val="22"/>
          <w:szCs w:val="22"/>
        </w:rPr>
      </w:pPr>
      <w:r>
        <w:rPr>
          <w:noProof/>
        </w:rPr>
        <w:t>8.2.1</w:t>
      </w:r>
      <w:r>
        <w:rPr>
          <w:rFonts w:eastAsiaTheme="minorEastAsia" w:cstheme="minorBidi"/>
          <w:i w:val="0"/>
          <w:iCs w:val="0"/>
          <w:noProof/>
          <w:sz w:val="22"/>
          <w:szCs w:val="22"/>
        </w:rPr>
        <w:tab/>
      </w:r>
      <w:r>
        <w:rPr>
          <w:noProof/>
        </w:rPr>
        <w:t>Potential Exposure</w:t>
      </w:r>
      <w:r>
        <w:rPr>
          <w:noProof/>
        </w:rPr>
        <w:tab/>
      </w:r>
      <w:r>
        <w:rPr>
          <w:noProof/>
        </w:rPr>
        <w:fldChar w:fldCharType="begin"/>
      </w:r>
      <w:r>
        <w:rPr>
          <w:noProof/>
        </w:rPr>
        <w:instrText xml:space="preserve"> PAGEREF _Toc42881510 \h </w:instrText>
      </w:r>
      <w:r>
        <w:rPr>
          <w:noProof/>
        </w:rPr>
      </w:r>
      <w:r>
        <w:rPr>
          <w:noProof/>
        </w:rPr>
        <w:fldChar w:fldCharType="separate"/>
      </w:r>
      <w:r>
        <w:rPr>
          <w:noProof/>
        </w:rPr>
        <w:t>8-20</w:t>
      </w:r>
      <w:r>
        <w:rPr>
          <w:noProof/>
        </w:rPr>
        <w:fldChar w:fldCharType="end"/>
      </w:r>
    </w:p>
    <w:p w14:paraId="2E769E15" w14:textId="22E3FDC5" w:rsidR="008556BF" w:rsidRDefault="008556BF">
      <w:pPr>
        <w:pStyle w:val="TOC3"/>
        <w:tabs>
          <w:tab w:val="left" w:pos="1100"/>
          <w:tab w:val="right" w:leader="dot" w:pos="9350"/>
        </w:tabs>
        <w:rPr>
          <w:rFonts w:eastAsiaTheme="minorEastAsia" w:cstheme="minorBidi"/>
          <w:i w:val="0"/>
          <w:iCs w:val="0"/>
          <w:noProof/>
          <w:sz w:val="22"/>
          <w:szCs w:val="22"/>
        </w:rPr>
      </w:pPr>
      <w:r>
        <w:rPr>
          <w:noProof/>
        </w:rPr>
        <w:t>8.2.2</w:t>
      </w:r>
      <w:r>
        <w:rPr>
          <w:rFonts w:eastAsiaTheme="minorEastAsia" w:cstheme="minorBidi"/>
          <w:i w:val="0"/>
          <w:iCs w:val="0"/>
          <w:noProof/>
          <w:sz w:val="22"/>
          <w:szCs w:val="22"/>
        </w:rPr>
        <w:tab/>
      </w:r>
      <w:r>
        <w:rPr>
          <w:noProof/>
        </w:rPr>
        <w:t>Local Public Health Risk</w:t>
      </w:r>
      <w:r>
        <w:rPr>
          <w:noProof/>
        </w:rPr>
        <w:tab/>
      </w:r>
      <w:r>
        <w:rPr>
          <w:noProof/>
        </w:rPr>
        <w:fldChar w:fldCharType="begin"/>
      </w:r>
      <w:r>
        <w:rPr>
          <w:noProof/>
        </w:rPr>
        <w:instrText xml:space="preserve"> PAGEREF _Toc42881511 \h </w:instrText>
      </w:r>
      <w:r>
        <w:rPr>
          <w:noProof/>
        </w:rPr>
      </w:r>
      <w:r>
        <w:rPr>
          <w:noProof/>
        </w:rPr>
        <w:fldChar w:fldCharType="separate"/>
      </w:r>
      <w:r>
        <w:rPr>
          <w:noProof/>
        </w:rPr>
        <w:t>8-21</w:t>
      </w:r>
      <w:r>
        <w:rPr>
          <w:noProof/>
        </w:rPr>
        <w:fldChar w:fldCharType="end"/>
      </w:r>
    </w:p>
    <w:p w14:paraId="179B5D87" w14:textId="3C153E96" w:rsidR="008556BF" w:rsidRDefault="008556BF">
      <w:pPr>
        <w:pStyle w:val="TOC2"/>
        <w:tabs>
          <w:tab w:val="left" w:pos="880"/>
          <w:tab w:val="right" w:leader="dot" w:pos="9350"/>
        </w:tabs>
        <w:rPr>
          <w:rFonts w:eastAsiaTheme="minorEastAsia" w:cstheme="minorBidi"/>
          <w:smallCaps w:val="0"/>
          <w:noProof/>
          <w:sz w:val="22"/>
          <w:szCs w:val="22"/>
        </w:rPr>
      </w:pPr>
      <w:r>
        <w:rPr>
          <w:noProof/>
        </w:rPr>
        <w:t>8.3</w:t>
      </w:r>
      <w:r>
        <w:rPr>
          <w:rFonts w:eastAsiaTheme="minorEastAsia" w:cstheme="minorBidi"/>
          <w:smallCaps w:val="0"/>
          <w:noProof/>
          <w:sz w:val="22"/>
          <w:szCs w:val="22"/>
        </w:rPr>
        <w:tab/>
      </w:r>
      <w:r>
        <w:rPr>
          <w:noProof/>
        </w:rPr>
        <w:t>Mitigation</w:t>
      </w:r>
      <w:r>
        <w:rPr>
          <w:noProof/>
        </w:rPr>
        <w:tab/>
      </w:r>
      <w:r>
        <w:rPr>
          <w:noProof/>
        </w:rPr>
        <w:fldChar w:fldCharType="begin"/>
      </w:r>
      <w:r>
        <w:rPr>
          <w:noProof/>
        </w:rPr>
        <w:instrText xml:space="preserve"> PAGEREF _Toc42881512 \h </w:instrText>
      </w:r>
      <w:r>
        <w:rPr>
          <w:noProof/>
        </w:rPr>
      </w:r>
      <w:r>
        <w:rPr>
          <w:noProof/>
        </w:rPr>
        <w:fldChar w:fldCharType="separate"/>
      </w:r>
      <w:r>
        <w:rPr>
          <w:noProof/>
        </w:rPr>
        <w:t>8-21</w:t>
      </w:r>
      <w:r>
        <w:rPr>
          <w:noProof/>
        </w:rPr>
        <w:fldChar w:fldCharType="end"/>
      </w:r>
    </w:p>
    <w:p w14:paraId="3E5FCBF9" w14:textId="504E3DE8" w:rsidR="008556BF" w:rsidRDefault="008556BF">
      <w:pPr>
        <w:pStyle w:val="TOC3"/>
        <w:tabs>
          <w:tab w:val="left" w:pos="1100"/>
          <w:tab w:val="right" w:leader="dot" w:pos="9350"/>
        </w:tabs>
        <w:rPr>
          <w:rFonts w:eastAsiaTheme="minorEastAsia" w:cstheme="minorBidi"/>
          <w:i w:val="0"/>
          <w:iCs w:val="0"/>
          <w:noProof/>
          <w:sz w:val="22"/>
          <w:szCs w:val="22"/>
        </w:rPr>
      </w:pPr>
      <w:r>
        <w:rPr>
          <w:noProof/>
        </w:rPr>
        <w:t>8.3.1</w:t>
      </w:r>
      <w:r>
        <w:rPr>
          <w:rFonts w:eastAsiaTheme="minorEastAsia" w:cstheme="minorBidi"/>
          <w:i w:val="0"/>
          <w:iCs w:val="0"/>
          <w:noProof/>
          <w:sz w:val="22"/>
          <w:szCs w:val="22"/>
        </w:rPr>
        <w:tab/>
      </w:r>
      <w:r>
        <w:rPr>
          <w:noProof/>
        </w:rPr>
        <w:t>CDC Mitigation Strategy Guidelines</w:t>
      </w:r>
      <w:r>
        <w:rPr>
          <w:noProof/>
        </w:rPr>
        <w:tab/>
      </w:r>
      <w:r>
        <w:rPr>
          <w:noProof/>
        </w:rPr>
        <w:fldChar w:fldCharType="begin"/>
      </w:r>
      <w:r>
        <w:rPr>
          <w:noProof/>
        </w:rPr>
        <w:instrText xml:space="preserve"> PAGEREF _Toc42881513 \h </w:instrText>
      </w:r>
      <w:r>
        <w:rPr>
          <w:noProof/>
        </w:rPr>
      </w:r>
      <w:r>
        <w:rPr>
          <w:noProof/>
        </w:rPr>
        <w:fldChar w:fldCharType="separate"/>
      </w:r>
      <w:r>
        <w:rPr>
          <w:noProof/>
        </w:rPr>
        <w:t>8-22</w:t>
      </w:r>
      <w:r>
        <w:rPr>
          <w:noProof/>
        </w:rPr>
        <w:fldChar w:fldCharType="end"/>
      </w:r>
    </w:p>
    <w:p w14:paraId="5792156F" w14:textId="5C9BDCAD" w:rsidR="00D838A4" w:rsidRDefault="00D838A4" w:rsidP="00D838A4">
      <w:r>
        <w:fldChar w:fldCharType="end"/>
      </w:r>
    </w:p>
    <w:p w14:paraId="52665D34" w14:textId="77777777" w:rsidR="00067AC8" w:rsidRDefault="008556BF" w:rsidP="00D838A4">
      <w:r w:rsidRPr="008556BF">
        <w:rPr>
          <w:b/>
          <w:bCs/>
        </w:rPr>
        <w:t>Terms of use:</w:t>
      </w:r>
      <w:r>
        <w:t xml:space="preserve"> This product was developed by Alliance Solutions Group, Inc. (ASG) and is intended for the sole use by </w:t>
      </w:r>
      <w:r w:rsidR="00067AC8">
        <w:t xml:space="preserve">and within </w:t>
      </w:r>
      <w:r>
        <w:t xml:space="preserve">organizations that directly </w:t>
      </w:r>
      <w:r w:rsidR="00067AC8">
        <w:t>downloaded</w:t>
      </w:r>
      <w:r>
        <w:t xml:space="preserve"> this template from the ASG Resilient Ready™ website. Commercial resale, </w:t>
      </w:r>
      <w:r w:rsidR="00067AC8">
        <w:t>re-</w:t>
      </w:r>
      <w:r>
        <w:t>publication</w:t>
      </w:r>
      <w:r w:rsidR="00067AC8">
        <w:t xml:space="preserve">, dissemination, and reposting of any portion of this product are expressly prohibited uses of this product. No organization engaged in commercial activity may use this product in conjunction with their commercial services, advertising, marketing, or other promotion. It is intended for the receiving organization’s internal use only. </w:t>
      </w:r>
    </w:p>
    <w:p w14:paraId="626DB130" w14:textId="5CEE1CBE" w:rsidR="008556BF" w:rsidRDefault="00067AC8" w:rsidP="00D838A4">
      <w:r>
        <w:t>For assistance in customizing this product to your organization, developing a comprehensive pandemic plan with procedures, training employees on disease prevention/control practices, or conducting an exercise to test your pandemic plan, contact ASG on the web</w:t>
      </w:r>
      <w:bookmarkStart w:id="4" w:name="_GoBack"/>
      <w:bookmarkEnd w:id="4"/>
      <w:r>
        <w:t xml:space="preserve"> at </w:t>
      </w:r>
      <w:hyperlink r:id="rId14" w:history="1">
        <w:r w:rsidRPr="0048337E">
          <w:rPr>
            <w:rStyle w:val="Hyperlink"/>
          </w:rPr>
          <w:t>www.asg-inc.org</w:t>
        </w:r>
      </w:hyperlink>
      <w:r>
        <w:t xml:space="preserve">, or 757.223.7233. </w:t>
      </w:r>
    </w:p>
    <w:p w14:paraId="17AA58D5" w14:textId="3F90D232" w:rsidR="003F5FCB" w:rsidRPr="009F7A51" w:rsidRDefault="003F5FCB" w:rsidP="009F7A51">
      <w:pPr>
        <w:spacing w:after="200" w:line="276" w:lineRule="auto"/>
        <w:jc w:val="left"/>
        <w:rPr>
          <w:rFonts w:ascii="Arial" w:eastAsiaTheme="majorEastAsia" w:hAnsi="Arial" w:cstheme="majorBidi"/>
          <w:b/>
          <w:i/>
          <w:color w:val="3A6331" w:themeColor="accent4" w:themeShade="BF"/>
          <w:sz w:val="26"/>
        </w:rPr>
        <w:sectPr w:rsidR="003F5FCB" w:rsidRPr="009F7A51" w:rsidSect="00902710">
          <w:headerReference w:type="default" r:id="rId15"/>
          <w:footerReference w:type="default" r:id="rId16"/>
          <w:pgSz w:w="12240" w:h="15840"/>
          <w:pgMar w:top="1440" w:right="1440" w:bottom="1440" w:left="1440" w:header="720" w:footer="720" w:gutter="0"/>
          <w:cols w:space="720"/>
          <w:docGrid w:linePitch="360"/>
        </w:sectPr>
      </w:pPr>
    </w:p>
    <w:p w14:paraId="35FFC518" w14:textId="5DDB452E" w:rsidR="00AB7F52" w:rsidRPr="00AB7F52" w:rsidRDefault="009B29C1" w:rsidP="00AB7F52">
      <w:pPr>
        <w:pStyle w:val="Heading1"/>
      </w:pPr>
      <w:bookmarkStart w:id="5" w:name="_Toc42881489"/>
      <w:bookmarkEnd w:id="3"/>
      <w:r>
        <w:lastRenderedPageBreak/>
        <w:t>Introduction</w:t>
      </w:r>
      <w:bookmarkEnd w:id="5"/>
    </w:p>
    <w:p w14:paraId="041834A1" w14:textId="46188B42" w:rsidR="006306FE" w:rsidRPr="00655CBD" w:rsidRDefault="009B29C1" w:rsidP="006306FE">
      <w:pPr>
        <w:rPr>
          <w:i/>
          <w:iCs/>
        </w:rPr>
      </w:pPr>
      <w:r w:rsidRPr="00655CBD">
        <w:rPr>
          <w:i/>
          <w:iCs/>
        </w:rPr>
        <w:t>During</w:t>
      </w:r>
      <w:r w:rsidR="006306FE" w:rsidRPr="00655CBD">
        <w:rPr>
          <w:i/>
          <w:iCs/>
        </w:rPr>
        <w:t xml:space="preserve"> </w:t>
      </w:r>
      <w:r w:rsidR="002D78B6" w:rsidRPr="00655CBD">
        <w:rPr>
          <w:i/>
          <w:iCs/>
        </w:rPr>
        <w:t xml:space="preserve">a </w:t>
      </w:r>
      <w:r w:rsidR="006306FE" w:rsidRPr="00655CBD">
        <w:rPr>
          <w:i/>
          <w:iCs/>
        </w:rPr>
        <w:t xml:space="preserve">pandemic, businesses will play a key role in protecting employees’ health and safety as well as limiting the negative impact to the economy and society. </w:t>
      </w:r>
      <w:r w:rsidR="002D78B6" w:rsidRPr="00655CBD">
        <w:rPr>
          <w:i/>
          <w:iCs/>
        </w:rPr>
        <w:t xml:space="preserve"> </w:t>
      </w:r>
      <w:r w:rsidR="006306FE" w:rsidRPr="00655CBD">
        <w:rPr>
          <w:i/>
          <w:iCs/>
        </w:rPr>
        <w:t>Planning for a pandemic is critical</w:t>
      </w:r>
      <w:r w:rsidR="00F207DE" w:rsidRPr="00655CBD">
        <w:rPr>
          <w:i/>
          <w:iCs/>
        </w:rPr>
        <w:t xml:space="preserve"> and an ongoing process</w:t>
      </w:r>
      <w:r w:rsidR="006306FE" w:rsidRPr="00655CBD">
        <w:rPr>
          <w:i/>
          <w:iCs/>
        </w:rPr>
        <w:t>.</w:t>
      </w:r>
      <w:r w:rsidR="00301CAE" w:rsidRPr="00655CBD">
        <w:rPr>
          <w:i/>
          <w:iCs/>
        </w:rPr>
        <w:t xml:space="preserve">  </w:t>
      </w:r>
      <w:r w:rsidRPr="00655CBD">
        <w:rPr>
          <w:i/>
          <w:iCs/>
        </w:rPr>
        <w:t>Policies are an essential element of any management system as they establish standards and communicated expectations.</w:t>
      </w:r>
      <w:r w:rsidR="00F207DE" w:rsidRPr="00655CBD">
        <w:rPr>
          <w:i/>
          <w:iCs/>
        </w:rPr>
        <w:t xml:space="preserve"> Effective policies enhance stakeholder confidence in the organization while limiting its liability. </w:t>
      </w:r>
      <w:r w:rsidR="00301CAE" w:rsidRPr="00655CBD">
        <w:rPr>
          <w:i/>
          <w:iCs/>
        </w:rPr>
        <w:t xml:space="preserve">This </w:t>
      </w:r>
      <w:r w:rsidR="00015898" w:rsidRPr="00655CBD">
        <w:rPr>
          <w:i/>
          <w:iCs/>
        </w:rPr>
        <w:t xml:space="preserve">pandemic policy </w:t>
      </w:r>
      <w:r w:rsidR="000537D7" w:rsidRPr="00655CBD">
        <w:rPr>
          <w:i/>
          <w:iCs/>
        </w:rPr>
        <w:t xml:space="preserve">template </w:t>
      </w:r>
      <w:r w:rsidR="00301CAE" w:rsidRPr="00655CBD">
        <w:rPr>
          <w:i/>
          <w:iCs/>
        </w:rPr>
        <w:t xml:space="preserve">outlines the </w:t>
      </w:r>
      <w:r w:rsidRPr="00655CBD">
        <w:rPr>
          <w:i/>
          <w:iCs/>
        </w:rPr>
        <w:t xml:space="preserve">best practice policies that businesses need to ensure business continuity while protecting the health and safety of their employees, customers and vendors. In addition to policies, businesses will need to establish procedures, practices and a plan for navigating this ongoing hazard in order to remain viable throughout its various phases. </w:t>
      </w:r>
      <w:r w:rsidR="00301CAE" w:rsidRPr="00655CBD">
        <w:rPr>
          <w:i/>
          <w:iCs/>
        </w:rPr>
        <w:t xml:space="preserve"> </w:t>
      </w:r>
    </w:p>
    <w:p w14:paraId="29C8A4BE" w14:textId="69BE0931" w:rsidR="00A33049" w:rsidRDefault="007B0CE7" w:rsidP="00A33049">
      <w:pPr>
        <w:rPr>
          <w:i/>
          <w:iCs/>
        </w:rPr>
      </w:pPr>
      <w:r w:rsidRPr="00655CBD">
        <w:rPr>
          <w:i/>
          <w:iCs/>
        </w:rPr>
        <w:t xml:space="preserve">This pandemic policy addresses the </w:t>
      </w:r>
      <w:r w:rsidR="00015898" w:rsidRPr="00655CBD">
        <w:rPr>
          <w:i/>
          <w:iCs/>
        </w:rPr>
        <w:t xml:space="preserve">six guidelines outlined for employers opening and/or reopening based on White House </w:t>
      </w:r>
      <w:r w:rsidR="009B29C1" w:rsidRPr="00655CBD">
        <w:rPr>
          <w:i/>
          <w:iCs/>
        </w:rPr>
        <w:t xml:space="preserve">and CDC </w:t>
      </w:r>
      <w:r w:rsidR="00015898" w:rsidRPr="00655CBD">
        <w:rPr>
          <w:i/>
          <w:iCs/>
        </w:rPr>
        <w:t>developed guidelines for “Opening Up America Again</w:t>
      </w:r>
      <w:r w:rsidR="009B29C1" w:rsidRPr="00655CBD">
        <w:rPr>
          <w:i/>
          <w:iCs/>
        </w:rPr>
        <w:t>.</w:t>
      </w:r>
      <w:r w:rsidR="00015898" w:rsidRPr="00655CBD">
        <w:rPr>
          <w:i/>
          <w:iCs/>
        </w:rPr>
        <w:t xml:space="preserve">”  Additionally, this policy </w:t>
      </w:r>
      <w:r w:rsidR="009B29C1" w:rsidRPr="00655CBD">
        <w:rPr>
          <w:i/>
          <w:iCs/>
        </w:rPr>
        <w:t xml:space="preserve">template </w:t>
      </w:r>
      <w:r w:rsidRPr="00655CBD">
        <w:rPr>
          <w:i/>
          <w:iCs/>
        </w:rPr>
        <w:t xml:space="preserve">provides </w:t>
      </w:r>
      <w:r w:rsidR="00015898" w:rsidRPr="00655CBD">
        <w:rPr>
          <w:i/>
          <w:iCs/>
        </w:rPr>
        <w:t xml:space="preserve">some </w:t>
      </w:r>
      <w:r w:rsidR="009B29C1" w:rsidRPr="00655CBD">
        <w:rPr>
          <w:i/>
          <w:iCs/>
        </w:rPr>
        <w:t>guidance in making policy decisions, considerations</w:t>
      </w:r>
      <w:r w:rsidR="00F207DE" w:rsidRPr="00655CBD">
        <w:rPr>
          <w:i/>
          <w:iCs/>
        </w:rPr>
        <w:t xml:space="preserve"> for application</w:t>
      </w:r>
      <w:r w:rsidR="009B29C1" w:rsidRPr="00655CBD">
        <w:rPr>
          <w:i/>
          <w:iCs/>
        </w:rPr>
        <w:t xml:space="preserve"> and </w:t>
      </w:r>
      <w:r w:rsidRPr="00655CBD">
        <w:rPr>
          <w:i/>
          <w:iCs/>
        </w:rPr>
        <w:t>example</w:t>
      </w:r>
      <w:r w:rsidR="009B29C1" w:rsidRPr="00655CBD">
        <w:rPr>
          <w:i/>
          <w:iCs/>
        </w:rPr>
        <w:t xml:space="preserve"> text. </w:t>
      </w:r>
      <w:r w:rsidR="00015898" w:rsidRPr="00655CBD">
        <w:rPr>
          <w:i/>
          <w:iCs/>
        </w:rPr>
        <w:t xml:space="preserve">It does not include all policy decisions that must be included in an individual business policy but provides a starting point to stimulate the decision process.  </w:t>
      </w:r>
      <w:r w:rsidR="002D78B6" w:rsidRPr="00655CBD">
        <w:rPr>
          <w:i/>
          <w:iCs/>
        </w:rPr>
        <w:t>B</w:t>
      </w:r>
      <w:r w:rsidR="00A33049" w:rsidRPr="00655CBD">
        <w:rPr>
          <w:i/>
          <w:iCs/>
        </w:rPr>
        <w:t>usinesses can adopt</w:t>
      </w:r>
      <w:r w:rsidR="00015898" w:rsidRPr="00655CBD">
        <w:rPr>
          <w:i/>
          <w:iCs/>
        </w:rPr>
        <w:t>, add</w:t>
      </w:r>
      <w:r w:rsidR="00A33049" w:rsidRPr="00655CBD">
        <w:rPr>
          <w:i/>
          <w:iCs/>
        </w:rPr>
        <w:t xml:space="preserve"> or exclude </w:t>
      </w:r>
      <w:r w:rsidR="00C4591E" w:rsidRPr="00655CBD">
        <w:rPr>
          <w:i/>
          <w:iCs/>
        </w:rPr>
        <w:t xml:space="preserve">specific items </w:t>
      </w:r>
      <w:r w:rsidR="00A33049" w:rsidRPr="00655CBD">
        <w:rPr>
          <w:i/>
          <w:iCs/>
        </w:rPr>
        <w:t>in their policy</w:t>
      </w:r>
      <w:r w:rsidR="00C4591E" w:rsidRPr="00655CBD">
        <w:rPr>
          <w:i/>
          <w:iCs/>
        </w:rPr>
        <w:t xml:space="preserve"> to customize it to their business practices and operations</w:t>
      </w:r>
      <w:r w:rsidR="00B02890" w:rsidRPr="00655CBD">
        <w:rPr>
          <w:i/>
          <w:iCs/>
        </w:rPr>
        <w:t xml:space="preserve">.  </w:t>
      </w:r>
    </w:p>
    <w:p w14:paraId="1AE26F71" w14:textId="67BE4895" w:rsidR="00F207DE" w:rsidRPr="00655CBD" w:rsidRDefault="00F207DE" w:rsidP="00A33049">
      <w:pPr>
        <w:rPr>
          <w:i/>
          <w:iCs/>
        </w:rPr>
      </w:pPr>
      <w:r>
        <w:rPr>
          <w:i/>
          <w:iCs/>
        </w:rPr>
        <w:t>Instructions are noted in italics throughout this template. Suggested text is shown in normal font. Fill-in’s are noted with yellow highlighted text in brackets.</w:t>
      </w:r>
    </w:p>
    <w:p w14:paraId="1A4D9A34" w14:textId="795D0B5A" w:rsidR="00E15BF0" w:rsidRDefault="00E15BF0" w:rsidP="0058523E">
      <w:pPr>
        <w:rPr>
          <w:b/>
          <w:bCs/>
          <w:i/>
          <w:iCs/>
        </w:rPr>
      </w:pPr>
    </w:p>
    <w:p w14:paraId="441FE59F" w14:textId="0189759C" w:rsidR="0058523E" w:rsidRPr="00655CBD" w:rsidRDefault="0058523E" w:rsidP="0058523E">
      <w:pPr>
        <w:rPr>
          <w:b/>
          <w:bCs/>
          <w:i/>
          <w:iCs/>
        </w:rPr>
      </w:pPr>
      <w:r w:rsidRPr="00655CBD">
        <w:rPr>
          <w:b/>
          <w:bCs/>
          <w:i/>
          <w:iCs/>
        </w:rPr>
        <w:t>Example text; businesses can adopt, adapt or exclude in their policy</w:t>
      </w:r>
    </w:p>
    <w:p w14:paraId="4672749B" w14:textId="101C6A14" w:rsidR="005A1B06" w:rsidRDefault="00684431" w:rsidP="002249E4">
      <w:r>
        <w:t xml:space="preserve">The </w:t>
      </w:r>
      <w:r w:rsidR="005A1B06">
        <w:t>White House</w:t>
      </w:r>
      <w:r w:rsidR="00C4591E">
        <w:t xml:space="preserve"> </w:t>
      </w:r>
      <w:r w:rsidR="00F207DE">
        <w:t xml:space="preserve">and CDC </w:t>
      </w:r>
      <w:r w:rsidR="00C4591E">
        <w:t>has</w:t>
      </w:r>
      <w:r w:rsidR="005A1B06">
        <w:t xml:space="preserve"> developed guidelines </w:t>
      </w:r>
      <w:r w:rsidR="00C54837">
        <w:t xml:space="preserve">for </w:t>
      </w:r>
      <w:r w:rsidR="00AB58E6">
        <w:t>“O</w:t>
      </w:r>
      <w:r w:rsidR="00C54837">
        <w:t xml:space="preserve">pening </w:t>
      </w:r>
      <w:r w:rsidR="00AB58E6">
        <w:t>U</w:t>
      </w:r>
      <w:r w:rsidR="005A1B06">
        <w:t xml:space="preserve">p America </w:t>
      </w:r>
      <w:r w:rsidR="00AB58E6">
        <w:t>A</w:t>
      </w:r>
      <w:r w:rsidR="005A1B06">
        <w:t>gain</w:t>
      </w:r>
      <w:r w:rsidR="00F207DE">
        <w:t>.</w:t>
      </w:r>
      <w:r w:rsidR="00AB58E6">
        <w:t>”</w:t>
      </w:r>
      <w:r w:rsidR="005A1B06">
        <w:t xml:space="preserve">  </w:t>
      </w:r>
      <w:r w:rsidR="00C4591E">
        <w:t>T</w:t>
      </w:r>
      <w:r w:rsidR="005A1B06">
        <w:t>his document</w:t>
      </w:r>
      <w:r w:rsidR="00C4591E">
        <w:t xml:space="preserve"> outlines the </w:t>
      </w:r>
      <w:r w:rsidR="00C4591E" w:rsidRPr="00B02890">
        <w:rPr>
          <w:highlight w:val="yellow"/>
        </w:rPr>
        <w:t>[</w:t>
      </w:r>
      <w:r w:rsidR="00B02890" w:rsidRPr="00B02890">
        <w:rPr>
          <w:highlight w:val="yellow"/>
        </w:rPr>
        <w:t>organization</w:t>
      </w:r>
      <w:r w:rsidR="00C45553">
        <w:rPr>
          <w:highlight w:val="yellow"/>
        </w:rPr>
        <w:t>’s</w:t>
      </w:r>
      <w:r w:rsidR="00C4591E" w:rsidRPr="00B02890">
        <w:rPr>
          <w:highlight w:val="yellow"/>
        </w:rPr>
        <w:t>]</w:t>
      </w:r>
      <w:r w:rsidR="00C4591E">
        <w:t xml:space="preserve"> policy for meeting </w:t>
      </w:r>
      <w:r w:rsidR="005A1B06">
        <w:t>Federal, State, and local regulations and guidance, and informed industry best practices regarding:</w:t>
      </w:r>
    </w:p>
    <w:p w14:paraId="02F78E54" w14:textId="79FD8B44" w:rsidR="00684431" w:rsidRDefault="00C80DCC" w:rsidP="005A1B06">
      <w:pPr>
        <w:pStyle w:val="ListParagraph"/>
        <w:numPr>
          <w:ilvl w:val="0"/>
          <w:numId w:val="23"/>
        </w:numPr>
      </w:pPr>
      <w:r>
        <w:t>Physical (s</w:t>
      </w:r>
      <w:r w:rsidR="005A1B06">
        <w:t>ocial</w:t>
      </w:r>
      <w:r>
        <w:t>)</w:t>
      </w:r>
      <w:r w:rsidR="005A1B06">
        <w:t xml:space="preserve"> distancing and protective equipment</w:t>
      </w:r>
    </w:p>
    <w:p w14:paraId="738C7F43" w14:textId="4AC1C384" w:rsidR="005A1B06" w:rsidRDefault="00F207DE" w:rsidP="005A1B06">
      <w:pPr>
        <w:pStyle w:val="ListParagraph"/>
        <w:numPr>
          <w:ilvl w:val="0"/>
          <w:numId w:val="23"/>
        </w:numPr>
      </w:pPr>
      <w:r>
        <w:t>Health screening</w:t>
      </w:r>
    </w:p>
    <w:p w14:paraId="6DE510FF" w14:textId="3710F61E" w:rsidR="005A1B06" w:rsidRDefault="005A1B06" w:rsidP="005A1B06">
      <w:pPr>
        <w:pStyle w:val="ListParagraph"/>
        <w:numPr>
          <w:ilvl w:val="0"/>
          <w:numId w:val="23"/>
        </w:numPr>
      </w:pPr>
      <w:r>
        <w:t>Testing, isolating, and contact tracing</w:t>
      </w:r>
    </w:p>
    <w:p w14:paraId="0E47F5C5" w14:textId="77127A6C" w:rsidR="005A1B06" w:rsidRDefault="005A1B06" w:rsidP="005A1B06">
      <w:pPr>
        <w:pStyle w:val="ListParagraph"/>
        <w:numPr>
          <w:ilvl w:val="0"/>
          <w:numId w:val="23"/>
        </w:numPr>
      </w:pPr>
      <w:r>
        <w:t>Sanitation</w:t>
      </w:r>
    </w:p>
    <w:p w14:paraId="1AEF6DCF" w14:textId="52907124" w:rsidR="005A1B06" w:rsidRDefault="005A1B06" w:rsidP="005A1B06">
      <w:pPr>
        <w:pStyle w:val="ListParagraph"/>
        <w:numPr>
          <w:ilvl w:val="0"/>
          <w:numId w:val="23"/>
        </w:numPr>
      </w:pPr>
      <w:r>
        <w:t>Use and disinfection of common and high-traffic areas</w:t>
      </w:r>
    </w:p>
    <w:p w14:paraId="0A51409B" w14:textId="403DA837" w:rsidR="005A1B06" w:rsidRDefault="005A1B06" w:rsidP="005A1B06">
      <w:pPr>
        <w:pStyle w:val="ListParagraph"/>
        <w:numPr>
          <w:ilvl w:val="0"/>
          <w:numId w:val="23"/>
        </w:numPr>
      </w:pPr>
      <w:r>
        <w:t>Business travel</w:t>
      </w:r>
    </w:p>
    <w:p w14:paraId="33812AC7" w14:textId="575E3FED" w:rsidR="00280453" w:rsidRDefault="00280453" w:rsidP="003C1FE1">
      <w:pPr>
        <w:pStyle w:val="ListParagraph"/>
      </w:pPr>
    </w:p>
    <w:p w14:paraId="6C55944F" w14:textId="11E522C4" w:rsidR="00280453" w:rsidRDefault="00280453" w:rsidP="002249E4">
      <w:r>
        <w:t>To implement this policy, [</w:t>
      </w:r>
      <w:r w:rsidR="00655CBD" w:rsidRPr="00B02890">
        <w:rPr>
          <w:highlight w:val="yellow"/>
        </w:rPr>
        <w:t>organization</w:t>
      </w:r>
      <w:r>
        <w:t xml:space="preserve">] will determine essential functions and conduct a risk assessment on operations to guide application of workplace disease prevention and control measures. </w:t>
      </w:r>
    </w:p>
    <w:p w14:paraId="34B84BBC" w14:textId="0CDF448D" w:rsidR="006F0EFA" w:rsidRDefault="006F0EFA" w:rsidP="002249E4">
      <w:r>
        <w:t>The phases of re-opening are based on the gating criteria outlined by the federal government and adopted by most states which allows loosening of pandemic restrictions based on two-weeks of progressive improvements such as:</w:t>
      </w:r>
    </w:p>
    <w:p w14:paraId="16B2C454" w14:textId="6AAE9975" w:rsidR="006F0EFA" w:rsidRDefault="006F0EFA" w:rsidP="003C1FE1">
      <w:pPr>
        <w:pStyle w:val="ListParagraph"/>
        <w:numPr>
          <w:ilvl w:val="0"/>
          <w:numId w:val="22"/>
        </w:numPr>
      </w:pPr>
      <w:r>
        <w:t>Downward trajectory of influenza-like illnesses (ILI) and COVID-like syndromic cases;</w:t>
      </w:r>
    </w:p>
    <w:p w14:paraId="49D265F3" w14:textId="7D81BE5C" w:rsidR="006F0EFA" w:rsidRDefault="006F0EFA" w:rsidP="003C1FE1">
      <w:pPr>
        <w:pStyle w:val="ListParagraph"/>
        <w:numPr>
          <w:ilvl w:val="0"/>
          <w:numId w:val="22"/>
        </w:numPr>
      </w:pPr>
      <w:r>
        <w:t>Downward trajectory of documented cases or positive tests as percent of total tests; and</w:t>
      </w:r>
    </w:p>
    <w:p w14:paraId="31532845" w14:textId="69379554" w:rsidR="006F0EFA" w:rsidRDefault="006F0EFA" w:rsidP="003C1FE1">
      <w:pPr>
        <w:pStyle w:val="ListParagraph"/>
        <w:numPr>
          <w:ilvl w:val="0"/>
          <w:numId w:val="22"/>
        </w:numPr>
      </w:pPr>
      <w:r>
        <w:t>Sufficient hospital capacity to treat critical cases and robust testing in place for healthcare workers.</w:t>
      </w:r>
    </w:p>
    <w:p w14:paraId="189E8CE3" w14:textId="7F297561" w:rsidR="001F51DF" w:rsidRDefault="00362146" w:rsidP="00E131AB">
      <w:pPr>
        <w:spacing w:after="200" w:line="276" w:lineRule="auto"/>
        <w:jc w:val="left"/>
      </w:pPr>
      <w:bookmarkStart w:id="6" w:name="_Hlk42255417"/>
      <w:r w:rsidRPr="00362146">
        <w:rPr>
          <w:highlight w:val="yellow"/>
        </w:rPr>
        <w:t>[organization]</w:t>
      </w:r>
      <w:r w:rsidR="006F0EFA">
        <w:t xml:space="preserve"> </w:t>
      </w:r>
      <w:bookmarkEnd w:id="6"/>
      <w:r w:rsidR="006F0EFA">
        <w:t xml:space="preserve">will </w:t>
      </w:r>
      <w:r w:rsidR="00E131AB">
        <w:t xml:space="preserve">align our pandemic policy with the federal guidelines for re-opening; adopt state health department guidelines as implemented through executive orders for the </w:t>
      </w:r>
      <w:r w:rsidR="0055564A">
        <w:t>[</w:t>
      </w:r>
      <w:r w:rsidR="00E131AB" w:rsidRPr="00655CBD">
        <w:rPr>
          <w:highlight w:val="yellow"/>
        </w:rPr>
        <w:t>state</w:t>
      </w:r>
      <w:r w:rsidR="0055564A" w:rsidRPr="00655CBD">
        <w:rPr>
          <w:highlight w:val="yellow"/>
        </w:rPr>
        <w:t>(s)</w:t>
      </w:r>
      <w:r w:rsidR="00E131AB" w:rsidRPr="00655CBD">
        <w:rPr>
          <w:highlight w:val="yellow"/>
        </w:rPr>
        <w:t xml:space="preserve"> in which </w:t>
      </w:r>
      <w:r w:rsidR="0055564A" w:rsidRPr="00655CBD">
        <w:rPr>
          <w:highlight w:val="yellow"/>
        </w:rPr>
        <w:t>the organization</w:t>
      </w:r>
      <w:r w:rsidR="00E131AB" w:rsidRPr="00655CBD">
        <w:rPr>
          <w:highlight w:val="yellow"/>
        </w:rPr>
        <w:t xml:space="preserve"> conduct</w:t>
      </w:r>
      <w:r w:rsidR="0055564A" w:rsidRPr="00655CBD">
        <w:rPr>
          <w:highlight w:val="yellow"/>
        </w:rPr>
        <w:t>s</w:t>
      </w:r>
      <w:r w:rsidR="00E131AB" w:rsidRPr="00655CBD">
        <w:rPr>
          <w:highlight w:val="yellow"/>
        </w:rPr>
        <w:t xml:space="preserve"> business</w:t>
      </w:r>
      <w:r w:rsidR="0055564A">
        <w:t>]</w:t>
      </w:r>
      <w:r w:rsidR="00E131AB">
        <w:t xml:space="preserve"> and be informed by industry best practices.</w:t>
      </w:r>
      <w:r w:rsidR="00B02890">
        <w:t xml:space="preserve">  </w:t>
      </w:r>
    </w:p>
    <w:p w14:paraId="0D0DEE0B" w14:textId="457A9F21" w:rsidR="002249E4" w:rsidRDefault="00E15BF0" w:rsidP="002249E4">
      <w:pPr>
        <w:pStyle w:val="Heading1"/>
      </w:pPr>
      <w:bookmarkStart w:id="7" w:name="_Toc42881490"/>
      <w:r>
        <w:lastRenderedPageBreak/>
        <w:t xml:space="preserve">Physical </w:t>
      </w:r>
      <w:r w:rsidR="002249E4" w:rsidRPr="009D1A00">
        <w:t>Distancing Policy</w:t>
      </w:r>
      <w:bookmarkEnd w:id="7"/>
    </w:p>
    <w:p w14:paraId="349F9116" w14:textId="1FA85F5F" w:rsidR="00E15BF0" w:rsidRPr="00655CBD" w:rsidRDefault="0015366F" w:rsidP="00BB43CF">
      <w:pPr>
        <w:rPr>
          <w:i/>
          <w:iCs/>
        </w:rPr>
      </w:pPr>
      <w:r w:rsidRPr="00655CBD">
        <w:rPr>
          <w:i/>
          <w:iCs/>
        </w:rPr>
        <w:t xml:space="preserve">In this section, businesses will outline their </w:t>
      </w:r>
      <w:r w:rsidR="00E15BF0" w:rsidRPr="00655CBD">
        <w:rPr>
          <w:i/>
          <w:iCs/>
        </w:rPr>
        <w:t xml:space="preserve">physical </w:t>
      </w:r>
      <w:r w:rsidRPr="00655CBD">
        <w:rPr>
          <w:i/>
          <w:iCs/>
        </w:rPr>
        <w:t>distanc</w:t>
      </w:r>
      <w:r w:rsidR="00E15BF0" w:rsidRPr="00655CBD">
        <w:rPr>
          <w:i/>
          <w:iCs/>
        </w:rPr>
        <w:t>ing</w:t>
      </w:r>
      <w:r w:rsidRPr="00655CBD">
        <w:rPr>
          <w:i/>
          <w:iCs/>
        </w:rPr>
        <w:t xml:space="preserve"> policy</w:t>
      </w:r>
      <w:r w:rsidR="00301CAE" w:rsidRPr="00655CBD">
        <w:rPr>
          <w:i/>
          <w:iCs/>
        </w:rPr>
        <w:t xml:space="preserve"> (details of the policy execution </w:t>
      </w:r>
      <w:r w:rsidR="00E15BF0" w:rsidRPr="00655CBD">
        <w:rPr>
          <w:i/>
          <w:iCs/>
        </w:rPr>
        <w:t xml:space="preserve">should </w:t>
      </w:r>
      <w:r w:rsidR="00301CAE" w:rsidRPr="00655CBD">
        <w:rPr>
          <w:i/>
          <w:iCs/>
        </w:rPr>
        <w:t>be described in the pandemic plan)</w:t>
      </w:r>
      <w:r w:rsidRPr="00655CBD">
        <w:rPr>
          <w:i/>
          <w:iCs/>
        </w:rPr>
        <w:t>.</w:t>
      </w:r>
      <w:r w:rsidR="00E15BF0" w:rsidRPr="00655CBD">
        <w:rPr>
          <w:i/>
          <w:iCs/>
        </w:rPr>
        <w:t xml:space="preserve"> For the purposes of this template, we are using the term </w:t>
      </w:r>
      <w:r w:rsidR="00E15BF0">
        <w:rPr>
          <w:i/>
          <w:iCs/>
        </w:rPr>
        <w:t>“</w:t>
      </w:r>
      <w:r w:rsidR="00E15BF0" w:rsidRPr="00655CBD">
        <w:rPr>
          <w:i/>
          <w:iCs/>
        </w:rPr>
        <w:t>physical distancing</w:t>
      </w:r>
      <w:r w:rsidR="00E15BF0">
        <w:rPr>
          <w:i/>
          <w:iCs/>
        </w:rPr>
        <w:t>”</w:t>
      </w:r>
      <w:r w:rsidR="00E15BF0" w:rsidRPr="00655CBD">
        <w:rPr>
          <w:i/>
          <w:iCs/>
        </w:rPr>
        <w:t xml:space="preserve"> to mean the same as social distancing as used in government guidance.</w:t>
      </w:r>
      <w:r w:rsidRPr="00655CBD">
        <w:rPr>
          <w:i/>
          <w:iCs/>
        </w:rPr>
        <w:t xml:space="preserve"> </w:t>
      </w:r>
      <w:r w:rsidR="00E15BF0">
        <w:rPr>
          <w:i/>
          <w:iCs/>
        </w:rPr>
        <w:t>We believe the term physical distancing is a more accurate term describing the control measure, whereas social distancing may convey an element of anti-social activity</w:t>
      </w:r>
      <w:r w:rsidR="00314684">
        <w:rPr>
          <w:i/>
          <w:iCs/>
        </w:rPr>
        <w:t xml:space="preserve"> which does not align with continuation of business activity. </w:t>
      </w:r>
      <w:r w:rsidR="00E15BF0" w:rsidRPr="00655CBD">
        <w:rPr>
          <w:i/>
          <w:iCs/>
        </w:rPr>
        <w:t>Physical</w:t>
      </w:r>
      <w:r w:rsidR="00AB58E6" w:rsidRPr="00655CBD">
        <w:rPr>
          <w:i/>
          <w:iCs/>
        </w:rPr>
        <w:t xml:space="preserve"> distancing means reducing the frequency, proximity, and duration of </w:t>
      </w:r>
      <w:r w:rsidR="00E15BF0" w:rsidRPr="00655CBD">
        <w:rPr>
          <w:i/>
          <w:iCs/>
        </w:rPr>
        <w:t xml:space="preserve">physical </w:t>
      </w:r>
      <w:r w:rsidR="00AB58E6" w:rsidRPr="00655CBD">
        <w:rPr>
          <w:i/>
          <w:iCs/>
        </w:rPr>
        <w:t>contact between people (</w:t>
      </w:r>
      <w:r w:rsidR="0055564A" w:rsidRPr="00655CBD">
        <w:rPr>
          <w:i/>
          <w:iCs/>
        </w:rPr>
        <w:t>including</w:t>
      </w:r>
      <w:r w:rsidR="00AB58E6" w:rsidRPr="00655CBD">
        <w:rPr>
          <w:i/>
          <w:iCs/>
        </w:rPr>
        <w:t xml:space="preserve"> employees</w:t>
      </w:r>
      <w:r w:rsidR="0055564A" w:rsidRPr="00655CBD">
        <w:rPr>
          <w:i/>
          <w:iCs/>
        </w:rPr>
        <w:t>, clients</w:t>
      </w:r>
      <w:r w:rsidR="00AB58E6" w:rsidRPr="00655CBD">
        <w:rPr>
          <w:i/>
          <w:iCs/>
        </w:rPr>
        <w:t xml:space="preserve"> and customers) to reduce the </w:t>
      </w:r>
      <w:r w:rsidR="0055564A" w:rsidRPr="00655CBD">
        <w:rPr>
          <w:i/>
          <w:iCs/>
        </w:rPr>
        <w:t>risk</w:t>
      </w:r>
      <w:r w:rsidR="00AB58E6" w:rsidRPr="00655CBD">
        <w:rPr>
          <w:i/>
          <w:iCs/>
        </w:rPr>
        <w:t xml:space="preserve"> of spreading </w:t>
      </w:r>
      <w:r w:rsidR="00E15BF0" w:rsidRPr="00655CBD">
        <w:rPr>
          <w:i/>
          <w:iCs/>
        </w:rPr>
        <w:t>disease</w:t>
      </w:r>
      <w:r w:rsidR="00AB58E6" w:rsidRPr="00655CBD">
        <w:rPr>
          <w:i/>
          <w:iCs/>
        </w:rPr>
        <w:t xml:space="preserve"> from person-to-person.</w:t>
      </w:r>
      <w:r w:rsidR="00B02890" w:rsidRPr="00655CBD">
        <w:rPr>
          <w:i/>
          <w:iCs/>
        </w:rPr>
        <w:t xml:space="preserve"> The employer will have to determine which distancing policies apply to the organization based on the options listed below</w:t>
      </w:r>
      <w:r w:rsidR="00F30991" w:rsidRPr="00655CBD">
        <w:rPr>
          <w:i/>
          <w:iCs/>
        </w:rPr>
        <w:t xml:space="preserve"> and consider work practices to minimize </w:t>
      </w:r>
      <w:r w:rsidR="00E15BF0" w:rsidRPr="00655CBD">
        <w:rPr>
          <w:i/>
          <w:iCs/>
        </w:rPr>
        <w:t>in-person</w:t>
      </w:r>
      <w:r w:rsidR="00F30991" w:rsidRPr="00655CBD">
        <w:rPr>
          <w:i/>
          <w:iCs/>
        </w:rPr>
        <w:t xml:space="preserve"> contact between employees</w:t>
      </w:r>
      <w:r w:rsidR="00B02890" w:rsidRPr="00655CBD">
        <w:rPr>
          <w:i/>
          <w:iCs/>
        </w:rPr>
        <w:t>.</w:t>
      </w:r>
      <w:r w:rsidR="00DD197F" w:rsidRPr="00655CBD">
        <w:rPr>
          <w:i/>
          <w:iCs/>
        </w:rPr>
        <w:t xml:space="preserve">  Identify </w:t>
      </w:r>
      <w:r w:rsidR="0055564A" w:rsidRPr="00655CBD">
        <w:rPr>
          <w:i/>
          <w:iCs/>
        </w:rPr>
        <w:t>all potential</w:t>
      </w:r>
      <w:r w:rsidR="00DD197F" w:rsidRPr="00655CBD">
        <w:rPr>
          <w:i/>
          <w:iCs/>
        </w:rPr>
        <w:t xml:space="preserve"> exposure and health risks to your employees</w:t>
      </w:r>
      <w:r w:rsidR="0055564A" w:rsidRPr="00655CBD">
        <w:rPr>
          <w:i/>
          <w:iCs/>
        </w:rPr>
        <w:t xml:space="preserve"> based on the </w:t>
      </w:r>
      <w:r w:rsidR="00E15BF0" w:rsidRPr="00655CBD">
        <w:rPr>
          <w:i/>
          <w:iCs/>
        </w:rPr>
        <w:t>activities</w:t>
      </w:r>
      <w:r w:rsidR="0055564A" w:rsidRPr="00655CBD">
        <w:rPr>
          <w:i/>
          <w:iCs/>
        </w:rPr>
        <w:t xml:space="preserve"> performed by personnel who interact within</w:t>
      </w:r>
      <w:r w:rsidR="00E15BF0" w:rsidRPr="00655CBD">
        <w:rPr>
          <w:i/>
          <w:iCs/>
        </w:rPr>
        <w:t xml:space="preserve"> and outside</w:t>
      </w:r>
      <w:r w:rsidR="0055564A" w:rsidRPr="00655CBD">
        <w:rPr>
          <w:i/>
          <w:iCs/>
        </w:rPr>
        <w:t xml:space="preserve"> the </w:t>
      </w:r>
      <w:r w:rsidR="00021D01" w:rsidRPr="00655CBD">
        <w:rPr>
          <w:i/>
          <w:iCs/>
        </w:rPr>
        <w:t>organization.</w:t>
      </w:r>
      <w:r w:rsidR="00DD197F" w:rsidRPr="00655CBD">
        <w:rPr>
          <w:i/>
          <w:iCs/>
        </w:rPr>
        <w:t xml:space="preserve">  Some questions to answer include:  </w:t>
      </w:r>
    </w:p>
    <w:p w14:paraId="5AB9934B" w14:textId="77777777" w:rsidR="00E15BF0" w:rsidRPr="00655CBD" w:rsidRDefault="00DD197F" w:rsidP="00E15BF0">
      <w:pPr>
        <w:pStyle w:val="ListParagraph"/>
        <w:numPr>
          <w:ilvl w:val="0"/>
          <w:numId w:val="27"/>
        </w:numPr>
        <w:rPr>
          <w:i/>
          <w:iCs/>
        </w:rPr>
      </w:pPr>
      <w:r w:rsidRPr="00655CBD">
        <w:rPr>
          <w:i/>
          <w:iCs/>
        </w:rPr>
        <w:t>How will you minimize exposure to fellow employees or the public</w:t>
      </w:r>
      <w:r w:rsidR="00DD6CCB" w:rsidRPr="00655CBD">
        <w:rPr>
          <w:i/>
          <w:iCs/>
        </w:rPr>
        <w:t xml:space="preserve"> while on-duty and off-duty</w:t>
      </w:r>
      <w:r w:rsidRPr="00655CBD">
        <w:rPr>
          <w:i/>
          <w:iCs/>
        </w:rPr>
        <w:t>?</w:t>
      </w:r>
    </w:p>
    <w:p w14:paraId="09AC0E33" w14:textId="7E2FC10D" w:rsidR="00E15BF0" w:rsidRPr="00655CBD" w:rsidRDefault="00DD197F" w:rsidP="00E15BF0">
      <w:pPr>
        <w:pStyle w:val="ListParagraph"/>
        <w:numPr>
          <w:ilvl w:val="0"/>
          <w:numId w:val="27"/>
        </w:numPr>
        <w:rPr>
          <w:i/>
          <w:iCs/>
        </w:rPr>
      </w:pPr>
      <w:r w:rsidRPr="00655CBD">
        <w:rPr>
          <w:i/>
          <w:iCs/>
        </w:rPr>
        <w:t xml:space="preserve">Are employees potentially in contact with people with </w:t>
      </w:r>
      <w:r w:rsidR="00E15BF0" w:rsidRPr="00655CBD">
        <w:rPr>
          <w:i/>
          <w:iCs/>
        </w:rPr>
        <w:t xml:space="preserve">the disease </w:t>
      </w:r>
      <w:r w:rsidRPr="00655CBD">
        <w:rPr>
          <w:i/>
          <w:iCs/>
        </w:rPr>
        <w:t>such as in a hospital or clinic?</w:t>
      </w:r>
    </w:p>
    <w:p w14:paraId="10A7AEDC" w14:textId="090E18B2" w:rsidR="00E15BF0" w:rsidRPr="00655CBD" w:rsidRDefault="00DD197F" w:rsidP="00E15BF0">
      <w:pPr>
        <w:pStyle w:val="ListParagraph"/>
        <w:numPr>
          <w:ilvl w:val="0"/>
          <w:numId w:val="27"/>
        </w:numPr>
        <w:rPr>
          <w:i/>
          <w:iCs/>
        </w:rPr>
      </w:pPr>
      <w:r w:rsidRPr="00655CBD">
        <w:rPr>
          <w:i/>
          <w:iCs/>
        </w:rPr>
        <w:t>Are your employees expected to have a lot of contact with the general public?</w:t>
      </w:r>
    </w:p>
    <w:p w14:paraId="49E0DBAB" w14:textId="1AFF5B00" w:rsidR="00AB58E6" w:rsidRDefault="00BB43CF" w:rsidP="00FB28D2">
      <w:pPr>
        <w:pStyle w:val="ListParagraph"/>
        <w:numPr>
          <w:ilvl w:val="0"/>
          <w:numId w:val="26"/>
        </w:numPr>
        <w:rPr>
          <w:i/>
          <w:iCs/>
        </w:rPr>
      </w:pPr>
      <w:r w:rsidRPr="00EA209F">
        <w:rPr>
          <w:i/>
          <w:iCs/>
        </w:rPr>
        <w:t xml:space="preserve">Make sure that your plan protects and supports your employees, </w:t>
      </w:r>
      <w:r w:rsidR="0055564A" w:rsidRPr="00EA209F">
        <w:rPr>
          <w:i/>
          <w:iCs/>
        </w:rPr>
        <w:t xml:space="preserve">clients, </w:t>
      </w:r>
      <w:r w:rsidRPr="00EA209F">
        <w:rPr>
          <w:i/>
          <w:iCs/>
        </w:rPr>
        <w:t xml:space="preserve">customers </w:t>
      </w:r>
      <w:r w:rsidR="00655CBD" w:rsidRPr="00EA209F">
        <w:rPr>
          <w:i/>
          <w:iCs/>
        </w:rPr>
        <w:t xml:space="preserve">as well as </w:t>
      </w:r>
      <w:r w:rsidRPr="00EA209F">
        <w:rPr>
          <w:i/>
          <w:iCs/>
        </w:rPr>
        <w:t xml:space="preserve">the general public. Be aware of your employees’ concerns about pay, leave, safety and health. </w:t>
      </w:r>
      <w:r w:rsidR="0055564A" w:rsidRPr="00EA209F">
        <w:rPr>
          <w:i/>
          <w:iCs/>
        </w:rPr>
        <w:t>Ensure you are providing current, reliable, and accessible information to your employees throughout the pandemic.</w:t>
      </w:r>
      <w:r w:rsidR="00EA209F" w:rsidRPr="00EA209F">
        <w:rPr>
          <w:i/>
          <w:iCs/>
        </w:rPr>
        <w:t xml:space="preserve">  Consider organizing and identifying a central team of people or focal person to serve as a communication source so that employees and customers can have timely and accurate information during the crisis.  </w:t>
      </w:r>
      <w:r w:rsidRPr="00EA209F">
        <w:rPr>
          <w:i/>
          <w:iCs/>
        </w:rPr>
        <w:t>Informed employees who feel safe at work are less likely to be absent.</w:t>
      </w:r>
    </w:p>
    <w:p w14:paraId="1EF7CFD9" w14:textId="77777777" w:rsidR="005D454D" w:rsidRDefault="005D454D" w:rsidP="005D454D">
      <w:pPr>
        <w:pStyle w:val="ListParagraph"/>
        <w:numPr>
          <w:ilvl w:val="0"/>
          <w:numId w:val="26"/>
        </w:numPr>
      </w:pPr>
      <w:r w:rsidRPr="005D454D">
        <w:rPr>
          <w:i/>
          <w:iCs/>
        </w:rPr>
        <w:t>A work from home policy allowing personnel to work remotely utilizing the company VPN and telework resources may require enhancement of technology and communications equipment to support this option.</w:t>
      </w:r>
      <w:r w:rsidRPr="005D454D">
        <w:t xml:space="preserve"> </w:t>
      </w:r>
    </w:p>
    <w:p w14:paraId="2C966418" w14:textId="3F161A76" w:rsidR="005D454D" w:rsidRPr="005D454D" w:rsidRDefault="005D454D" w:rsidP="005D454D">
      <w:pPr>
        <w:pStyle w:val="ListParagraph"/>
        <w:numPr>
          <w:ilvl w:val="0"/>
          <w:numId w:val="26"/>
        </w:numPr>
        <w:rPr>
          <w:i/>
          <w:iCs/>
        </w:rPr>
      </w:pPr>
      <w:r w:rsidRPr="005D454D">
        <w:rPr>
          <w:i/>
          <w:iCs/>
        </w:rPr>
        <w:t xml:space="preserve">Recognize the potential for vulnerable employees (elderly, those with underlying health conditions, immune-compromised individuals, pregnant women, family member </w:t>
      </w:r>
      <w:r w:rsidR="00B5263F">
        <w:rPr>
          <w:i/>
          <w:iCs/>
        </w:rPr>
        <w:t>with</w:t>
      </w:r>
      <w:r w:rsidRPr="005D454D">
        <w:rPr>
          <w:i/>
          <w:iCs/>
        </w:rPr>
        <w:t xml:space="preserve"> children (that require special care), etc.) who may need special accommodations.</w:t>
      </w:r>
    </w:p>
    <w:p w14:paraId="6952894E" w14:textId="77777777" w:rsidR="005D454D" w:rsidRPr="005D454D" w:rsidRDefault="005D454D" w:rsidP="005D454D">
      <w:pPr>
        <w:pStyle w:val="ListParagraph"/>
        <w:numPr>
          <w:ilvl w:val="0"/>
          <w:numId w:val="26"/>
        </w:numPr>
        <w:rPr>
          <w:i/>
          <w:iCs/>
        </w:rPr>
      </w:pPr>
      <w:r w:rsidRPr="005D454D">
        <w:rPr>
          <w:i/>
          <w:iCs/>
        </w:rPr>
        <w:t xml:space="preserve">Develop a sick or liberal leave policy that does not penalize sick employees encouraging employees who have influenza-related symptoms to stay home so that they do not infect other employees.  Allow family members to stay home to care for ill family members.  </w:t>
      </w:r>
    </w:p>
    <w:p w14:paraId="180CD768" w14:textId="77777777" w:rsidR="00F74E40" w:rsidRPr="00F74E40" w:rsidRDefault="00F74E40" w:rsidP="00F74E40">
      <w:pPr>
        <w:pStyle w:val="ListParagraph"/>
        <w:numPr>
          <w:ilvl w:val="0"/>
          <w:numId w:val="26"/>
        </w:numPr>
        <w:rPr>
          <w:i/>
          <w:iCs/>
        </w:rPr>
      </w:pPr>
      <w:r w:rsidRPr="00F74E40">
        <w:rPr>
          <w:i/>
          <w:iCs/>
        </w:rPr>
        <w:t>Encourage employees to raise issues or concerns and to identify other measures that can be put into place to further reduce the potential spread of the virus.</w:t>
      </w:r>
    </w:p>
    <w:p w14:paraId="74DF3186" w14:textId="315F8E86" w:rsidR="00E15BF0" w:rsidRPr="00F74E40" w:rsidRDefault="00F74E40" w:rsidP="00F74E40">
      <w:pPr>
        <w:pStyle w:val="ListParagraph"/>
        <w:numPr>
          <w:ilvl w:val="0"/>
          <w:numId w:val="26"/>
        </w:numPr>
        <w:rPr>
          <w:i/>
          <w:iCs/>
        </w:rPr>
      </w:pPr>
      <w:r w:rsidRPr="00F74E40">
        <w:rPr>
          <w:i/>
          <w:iCs/>
        </w:rPr>
        <w:t>E</w:t>
      </w:r>
      <w:r w:rsidR="00B5263F">
        <w:rPr>
          <w:i/>
          <w:iCs/>
        </w:rPr>
        <w:t>ncourage e</w:t>
      </w:r>
      <w:r w:rsidRPr="00F74E40">
        <w:rPr>
          <w:i/>
          <w:iCs/>
        </w:rPr>
        <w:t xml:space="preserve">mployees </w:t>
      </w:r>
      <w:r w:rsidR="00B5263F">
        <w:rPr>
          <w:i/>
          <w:iCs/>
        </w:rPr>
        <w:t>to</w:t>
      </w:r>
      <w:r w:rsidRPr="00F74E40">
        <w:rPr>
          <w:i/>
          <w:iCs/>
        </w:rPr>
        <w:t xml:space="preserve"> follow all company safety requirements and ask questions when unclear on any of the requirements.</w:t>
      </w:r>
    </w:p>
    <w:p w14:paraId="3317EBAD" w14:textId="69FB2E88" w:rsidR="00484946" w:rsidRPr="00655CBD" w:rsidRDefault="00484946" w:rsidP="00484946">
      <w:pPr>
        <w:rPr>
          <w:b/>
          <w:bCs/>
          <w:i/>
          <w:iCs/>
        </w:rPr>
      </w:pPr>
      <w:r w:rsidRPr="00655CBD">
        <w:rPr>
          <w:b/>
          <w:bCs/>
          <w:i/>
          <w:iCs/>
        </w:rPr>
        <w:t>Example text</w:t>
      </w:r>
      <w:r w:rsidR="00DF0958" w:rsidRPr="00655CBD">
        <w:rPr>
          <w:b/>
          <w:bCs/>
          <w:i/>
          <w:iCs/>
        </w:rPr>
        <w:t>; businesses can adopt</w:t>
      </w:r>
      <w:r w:rsidR="00046E9B" w:rsidRPr="00655CBD">
        <w:rPr>
          <w:b/>
          <w:bCs/>
          <w:i/>
          <w:iCs/>
        </w:rPr>
        <w:t>, adapt</w:t>
      </w:r>
      <w:r w:rsidR="0055564A" w:rsidRPr="00655CBD">
        <w:rPr>
          <w:b/>
          <w:bCs/>
          <w:i/>
          <w:iCs/>
        </w:rPr>
        <w:t>, add</w:t>
      </w:r>
      <w:r w:rsidR="00757C8F">
        <w:rPr>
          <w:b/>
          <w:bCs/>
          <w:i/>
          <w:iCs/>
        </w:rPr>
        <w:t>, move</w:t>
      </w:r>
      <w:r w:rsidR="00DF0958" w:rsidRPr="00655CBD">
        <w:rPr>
          <w:b/>
          <w:bCs/>
          <w:i/>
          <w:iCs/>
        </w:rPr>
        <w:t xml:space="preserve"> or exclude </w:t>
      </w:r>
      <w:r w:rsidR="0055564A" w:rsidRPr="00655CBD">
        <w:rPr>
          <w:b/>
          <w:bCs/>
          <w:i/>
          <w:iCs/>
        </w:rPr>
        <w:t xml:space="preserve">these examples </w:t>
      </w:r>
      <w:r w:rsidR="00DF0958" w:rsidRPr="00655CBD">
        <w:rPr>
          <w:b/>
          <w:bCs/>
          <w:i/>
          <w:iCs/>
        </w:rPr>
        <w:t>in their policy</w:t>
      </w:r>
    </w:p>
    <w:p w14:paraId="2E900E05" w14:textId="0EB5661B" w:rsidR="008C6E60" w:rsidRDefault="00E131AB" w:rsidP="002249E4">
      <w:r w:rsidRPr="00362146">
        <w:rPr>
          <w:highlight w:val="yellow"/>
        </w:rPr>
        <w:t>[</w:t>
      </w:r>
      <w:r w:rsidR="00500B3A">
        <w:rPr>
          <w:highlight w:val="yellow"/>
        </w:rPr>
        <w:t>O</w:t>
      </w:r>
      <w:r w:rsidRPr="00362146">
        <w:rPr>
          <w:highlight w:val="yellow"/>
        </w:rPr>
        <w:t>rganization]</w:t>
      </w:r>
      <w:r>
        <w:t xml:space="preserve"> </w:t>
      </w:r>
      <w:r w:rsidR="00C54837">
        <w:t>ha</w:t>
      </w:r>
      <w:r w:rsidR="00C21108">
        <w:t>s</w:t>
      </w:r>
      <w:r w:rsidR="00C54837">
        <w:t xml:space="preserve"> adopted the following </w:t>
      </w:r>
      <w:r w:rsidR="00757C8F">
        <w:t xml:space="preserve">phased approach for </w:t>
      </w:r>
      <w:r w:rsidR="00C54837">
        <w:t xml:space="preserve">our </w:t>
      </w:r>
      <w:r w:rsidR="00314684">
        <w:t xml:space="preserve">physical </w:t>
      </w:r>
      <w:r w:rsidR="008C6E60">
        <w:t>distanc</w:t>
      </w:r>
      <w:r w:rsidR="00314684">
        <w:t>ing</w:t>
      </w:r>
      <w:r w:rsidR="008C6E60">
        <w:t xml:space="preserve"> policy</w:t>
      </w:r>
      <w:r w:rsidR="00C54837">
        <w:t>:</w:t>
      </w:r>
    </w:p>
    <w:p w14:paraId="1C53BCED" w14:textId="77777777" w:rsidR="00F74E40" w:rsidRDefault="00F30991" w:rsidP="00F74E40">
      <w:pPr>
        <w:pStyle w:val="ListParagraph"/>
        <w:ind w:left="0"/>
      </w:pPr>
      <w:r>
        <w:t xml:space="preserve"> </w:t>
      </w:r>
    </w:p>
    <w:tbl>
      <w:tblPr>
        <w:tblStyle w:val="TableGrid"/>
        <w:tblW w:w="9535" w:type="dxa"/>
        <w:tblLook w:val="04A0" w:firstRow="1" w:lastRow="0" w:firstColumn="1" w:lastColumn="0" w:noHBand="0" w:noVBand="1"/>
      </w:tblPr>
      <w:tblGrid>
        <w:gridCol w:w="236"/>
        <w:gridCol w:w="2814"/>
        <w:gridCol w:w="6485"/>
      </w:tblGrid>
      <w:tr w:rsidR="00270028" w:rsidRPr="00546BED" w14:paraId="21176A62" w14:textId="77777777" w:rsidTr="00243A09">
        <w:trPr>
          <w:trHeight w:val="314"/>
        </w:trPr>
        <w:tc>
          <w:tcPr>
            <w:tcW w:w="236" w:type="dxa"/>
            <w:shd w:val="clear" w:color="auto" w:fill="auto"/>
          </w:tcPr>
          <w:p w14:paraId="38B9B613" w14:textId="77777777" w:rsidR="00270028" w:rsidRPr="00546BED" w:rsidRDefault="00270028" w:rsidP="00FB28D2">
            <w:pPr>
              <w:spacing w:after="200" w:line="276" w:lineRule="auto"/>
              <w:jc w:val="center"/>
              <w:rPr>
                <w:b/>
                <w:bCs/>
              </w:rPr>
            </w:pPr>
          </w:p>
        </w:tc>
        <w:tc>
          <w:tcPr>
            <w:tcW w:w="2814" w:type="dxa"/>
            <w:shd w:val="clear" w:color="auto" w:fill="auto"/>
          </w:tcPr>
          <w:p w14:paraId="53839555" w14:textId="37D31AD9" w:rsidR="00270028" w:rsidRPr="00270028" w:rsidRDefault="00270028" w:rsidP="00FB28D2">
            <w:pPr>
              <w:spacing w:after="200" w:line="276" w:lineRule="auto"/>
              <w:jc w:val="center"/>
              <w:rPr>
                <w:b/>
                <w:bCs/>
              </w:rPr>
            </w:pPr>
            <w:r w:rsidRPr="00270028">
              <w:rPr>
                <w:b/>
                <w:bCs/>
              </w:rPr>
              <w:t>Phases</w:t>
            </w:r>
          </w:p>
        </w:tc>
        <w:tc>
          <w:tcPr>
            <w:tcW w:w="6485" w:type="dxa"/>
            <w:shd w:val="clear" w:color="auto" w:fill="auto"/>
          </w:tcPr>
          <w:p w14:paraId="7A04B16C" w14:textId="77777777" w:rsidR="00270028" w:rsidRPr="00270028" w:rsidRDefault="00270028" w:rsidP="00FB28D2">
            <w:pPr>
              <w:spacing w:after="200" w:line="276" w:lineRule="auto"/>
              <w:jc w:val="center"/>
              <w:rPr>
                <w:b/>
                <w:bCs/>
              </w:rPr>
            </w:pPr>
            <w:r w:rsidRPr="00270028">
              <w:rPr>
                <w:b/>
                <w:bCs/>
              </w:rPr>
              <w:t>Employer specific</w:t>
            </w:r>
          </w:p>
        </w:tc>
      </w:tr>
      <w:tr w:rsidR="00270028" w14:paraId="44ABA86F" w14:textId="77777777" w:rsidTr="00243A09">
        <w:tc>
          <w:tcPr>
            <w:tcW w:w="236" w:type="dxa"/>
            <w:shd w:val="clear" w:color="auto" w:fill="00B0F0"/>
          </w:tcPr>
          <w:p w14:paraId="2F7788BD" w14:textId="77777777" w:rsidR="00270028" w:rsidRDefault="00270028" w:rsidP="00FB28D2"/>
        </w:tc>
        <w:tc>
          <w:tcPr>
            <w:tcW w:w="2814" w:type="dxa"/>
            <w:shd w:val="clear" w:color="auto" w:fill="auto"/>
          </w:tcPr>
          <w:p w14:paraId="5F7000E7" w14:textId="478AB611" w:rsidR="00270028" w:rsidRPr="00270028" w:rsidRDefault="00270028" w:rsidP="00FB28D2">
            <w:r w:rsidRPr="00270028">
              <w:t>New Normal</w:t>
            </w:r>
          </w:p>
        </w:tc>
        <w:tc>
          <w:tcPr>
            <w:tcW w:w="6485" w:type="dxa"/>
            <w:shd w:val="clear" w:color="auto" w:fill="auto"/>
          </w:tcPr>
          <w:p w14:paraId="66DF7CB3" w14:textId="77777777" w:rsidR="00270028" w:rsidRPr="00270028" w:rsidRDefault="00270028" w:rsidP="00FB28D2">
            <w:r w:rsidRPr="00270028">
              <w:t>Practice good hygiene:</w:t>
            </w:r>
          </w:p>
          <w:p w14:paraId="564F407A" w14:textId="77777777" w:rsidR="00757C8F" w:rsidRDefault="00757C8F" w:rsidP="00757C8F">
            <w:pPr>
              <w:pStyle w:val="ListParagraph"/>
              <w:numPr>
                <w:ilvl w:val="0"/>
                <w:numId w:val="28"/>
              </w:numPr>
            </w:pPr>
            <w:r w:rsidRPr="00270028">
              <w:t xml:space="preserve">Conduct virtual meetings via Zoom, Teams, </w:t>
            </w:r>
            <w:r>
              <w:t xml:space="preserve">or </w:t>
            </w:r>
            <w:proofErr w:type="spellStart"/>
            <w:r w:rsidRPr="00270028">
              <w:t>GotoMeetin</w:t>
            </w:r>
            <w:r>
              <w:t>g</w:t>
            </w:r>
            <w:proofErr w:type="spellEnd"/>
            <w:r w:rsidRPr="00270028">
              <w:t xml:space="preserve"> where practical </w:t>
            </w:r>
          </w:p>
          <w:p w14:paraId="26BFD69D" w14:textId="6D043AC3" w:rsidR="00270028" w:rsidRPr="00270028" w:rsidRDefault="00270028" w:rsidP="00757C8F">
            <w:pPr>
              <w:pStyle w:val="ListParagraph"/>
              <w:numPr>
                <w:ilvl w:val="0"/>
                <w:numId w:val="28"/>
              </w:numPr>
            </w:pPr>
            <w:r w:rsidRPr="00270028">
              <w:t>Wash hands with soap and water and/or use hand sanitizer</w:t>
            </w:r>
          </w:p>
          <w:p w14:paraId="28991AFB" w14:textId="37BA0753" w:rsidR="00270028" w:rsidRPr="00270028" w:rsidRDefault="00270028" w:rsidP="00757C8F">
            <w:pPr>
              <w:pStyle w:val="ListParagraph"/>
              <w:numPr>
                <w:ilvl w:val="0"/>
                <w:numId w:val="28"/>
              </w:numPr>
            </w:pPr>
            <w:r w:rsidRPr="00270028">
              <w:lastRenderedPageBreak/>
              <w:t>Sneeze or cough into a tissue or the inside of your elbow; properly dispose of used tissues immediately after use</w:t>
            </w:r>
          </w:p>
          <w:p w14:paraId="4CA0652D" w14:textId="77777777" w:rsidR="00B5263F" w:rsidRDefault="00270028" w:rsidP="00757C8F">
            <w:pPr>
              <w:pStyle w:val="ListParagraph"/>
              <w:numPr>
                <w:ilvl w:val="0"/>
                <w:numId w:val="28"/>
              </w:numPr>
            </w:pPr>
            <w:r w:rsidRPr="00270028">
              <w:t>Avoid touching your face</w:t>
            </w:r>
          </w:p>
          <w:p w14:paraId="32AA30CB" w14:textId="1F2AEEE0" w:rsidR="00757C8F" w:rsidRDefault="00757C8F" w:rsidP="00757C8F">
            <w:pPr>
              <w:pStyle w:val="ListParagraph"/>
              <w:numPr>
                <w:ilvl w:val="0"/>
                <w:numId w:val="28"/>
              </w:numPr>
            </w:pPr>
            <w:r>
              <w:t>U</w:t>
            </w:r>
            <w:r w:rsidRPr="00270028">
              <w:t xml:space="preserve">nrestricted </w:t>
            </w:r>
            <w:r w:rsidR="00227748">
              <w:t xml:space="preserve">travel and </w:t>
            </w:r>
            <w:r w:rsidRPr="00270028">
              <w:t xml:space="preserve">staffing of worksites </w:t>
            </w:r>
          </w:p>
          <w:p w14:paraId="14ACCFC6" w14:textId="054ADE44" w:rsidR="00757C8F" w:rsidRPr="00270028" w:rsidRDefault="00757C8F" w:rsidP="00757C8F">
            <w:pPr>
              <w:pStyle w:val="ListParagraph"/>
              <w:numPr>
                <w:ilvl w:val="0"/>
                <w:numId w:val="28"/>
              </w:numPr>
            </w:pPr>
            <w:r w:rsidRPr="00270028">
              <w:t>Vulnerable individuals can resume public interactions;</w:t>
            </w:r>
          </w:p>
        </w:tc>
      </w:tr>
      <w:tr w:rsidR="00270028" w14:paraId="2857AA27" w14:textId="77777777" w:rsidTr="00243A09">
        <w:tc>
          <w:tcPr>
            <w:tcW w:w="236" w:type="dxa"/>
            <w:shd w:val="clear" w:color="auto" w:fill="92D050"/>
          </w:tcPr>
          <w:p w14:paraId="0D723721" w14:textId="77777777" w:rsidR="00270028" w:rsidRDefault="00270028" w:rsidP="00270028"/>
        </w:tc>
        <w:tc>
          <w:tcPr>
            <w:tcW w:w="2814" w:type="dxa"/>
            <w:shd w:val="clear" w:color="auto" w:fill="auto"/>
          </w:tcPr>
          <w:p w14:paraId="08698B6F" w14:textId="66FCADEB" w:rsidR="00270028" w:rsidRPr="00270028" w:rsidRDefault="00270028" w:rsidP="00270028">
            <w:r w:rsidRPr="00270028">
              <w:t>Phase Three</w:t>
            </w:r>
          </w:p>
        </w:tc>
        <w:tc>
          <w:tcPr>
            <w:tcW w:w="6485" w:type="dxa"/>
            <w:shd w:val="clear" w:color="auto" w:fill="auto"/>
          </w:tcPr>
          <w:p w14:paraId="2EBA9C4F" w14:textId="248A3B08" w:rsidR="002C73F4" w:rsidRPr="00270028" w:rsidRDefault="002C73F4" w:rsidP="002C73F4">
            <w:r w:rsidRPr="00270028">
              <w:t>Includes new normal requirements, plus the following:</w:t>
            </w:r>
          </w:p>
          <w:p w14:paraId="1B3913C1" w14:textId="09780C94" w:rsidR="00270028" w:rsidRPr="00270028" w:rsidRDefault="00270028" w:rsidP="00270028">
            <w:pPr>
              <w:pStyle w:val="ListParagraph"/>
              <w:numPr>
                <w:ilvl w:val="0"/>
                <w:numId w:val="32"/>
              </w:numPr>
            </w:pPr>
            <w:r w:rsidRPr="00270028">
              <w:t>Vulnerable individuals can practice physical distancing and precautionary measures</w:t>
            </w:r>
          </w:p>
          <w:p w14:paraId="77B7975F" w14:textId="77777777" w:rsidR="00270028" w:rsidRPr="00270028" w:rsidRDefault="00270028" w:rsidP="00270028">
            <w:pPr>
              <w:pStyle w:val="ListParagraph"/>
              <w:numPr>
                <w:ilvl w:val="0"/>
                <w:numId w:val="32"/>
              </w:numPr>
            </w:pPr>
            <w:r w:rsidRPr="00270028">
              <w:t>Low-risk population should minimize time spent in crowded environments</w:t>
            </w:r>
          </w:p>
          <w:p w14:paraId="68B950A5" w14:textId="5937038F" w:rsidR="00270028" w:rsidRPr="00270028" w:rsidRDefault="00270028" w:rsidP="00270028">
            <w:pPr>
              <w:pStyle w:val="ListParagraph"/>
              <w:numPr>
                <w:ilvl w:val="0"/>
                <w:numId w:val="30"/>
              </w:numPr>
            </w:pPr>
            <w:r w:rsidRPr="00270028">
              <w:t>Avoid direct contact (i.e. handshakes, high-fives, etc.)</w:t>
            </w:r>
          </w:p>
        </w:tc>
      </w:tr>
      <w:tr w:rsidR="00270028" w14:paraId="022134A7" w14:textId="77777777" w:rsidTr="00243A09">
        <w:tc>
          <w:tcPr>
            <w:tcW w:w="236" w:type="dxa"/>
            <w:shd w:val="clear" w:color="auto" w:fill="FFFF00"/>
          </w:tcPr>
          <w:p w14:paraId="7B19B235" w14:textId="77777777" w:rsidR="00270028" w:rsidRDefault="00270028" w:rsidP="00FB28D2"/>
        </w:tc>
        <w:tc>
          <w:tcPr>
            <w:tcW w:w="2814" w:type="dxa"/>
            <w:shd w:val="clear" w:color="auto" w:fill="auto"/>
          </w:tcPr>
          <w:p w14:paraId="46275656" w14:textId="71B9AC73" w:rsidR="00270028" w:rsidRPr="00270028" w:rsidRDefault="00270028" w:rsidP="00FB28D2">
            <w:r w:rsidRPr="00270028">
              <w:t>Phase Two</w:t>
            </w:r>
          </w:p>
        </w:tc>
        <w:tc>
          <w:tcPr>
            <w:tcW w:w="6485" w:type="dxa"/>
            <w:shd w:val="clear" w:color="auto" w:fill="auto"/>
          </w:tcPr>
          <w:p w14:paraId="52581C78" w14:textId="44AC2D84" w:rsidR="002C73F4" w:rsidRPr="00270028" w:rsidRDefault="002C73F4" w:rsidP="002C73F4">
            <w:r w:rsidRPr="00270028">
              <w:t xml:space="preserve">Includes phase </w:t>
            </w:r>
            <w:r>
              <w:t>three</w:t>
            </w:r>
            <w:r w:rsidRPr="00270028">
              <w:t xml:space="preserve"> requirements, plus the following:</w:t>
            </w:r>
          </w:p>
          <w:p w14:paraId="6E27F59C" w14:textId="0EADB9CE" w:rsidR="00270028" w:rsidRPr="00270028" w:rsidRDefault="00270028" w:rsidP="00743E0E">
            <w:pPr>
              <w:pStyle w:val="ListParagraph"/>
              <w:numPr>
                <w:ilvl w:val="0"/>
                <w:numId w:val="31"/>
              </w:numPr>
            </w:pPr>
            <w:r w:rsidRPr="00270028">
              <w:t>Maintain physical distance of 3</w:t>
            </w:r>
            <w:r w:rsidR="00B5263F">
              <w:t>-</w:t>
            </w:r>
            <w:r w:rsidRPr="00270028">
              <w:t>feet from other people to the greatest extent possible</w:t>
            </w:r>
          </w:p>
          <w:p w14:paraId="0E064FBF" w14:textId="77777777" w:rsidR="00270028" w:rsidRPr="00270028" w:rsidRDefault="00270028" w:rsidP="00743E0E">
            <w:pPr>
              <w:pStyle w:val="ListParagraph"/>
              <w:numPr>
                <w:ilvl w:val="0"/>
                <w:numId w:val="31"/>
              </w:numPr>
            </w:pPr>
            <w:r w:rsidRPr="00270028">
              <w:t>Avoid social settings of more than 50 people, where distancing may not be practical</w:t>
            </w:r>
          </w:p>
          <w:p w14:paraId="232DFF6C" w14:textId="63EFDB4B" w:rsidR="00270028" w:rsidRPr="00270028" w:rsidRDefault="00B5263F" w:rsidP="00743E0E">
            <w:pPr>
              <w:pStyle w:val="ListParagraph"/>
              <w:numPr>
                <w:ilvl w:val="0"/>
                <w:numId w:val="31"/>
              </w:numPr>
            </w:pPr>
            <w:r>
              <w:t>Limit occupancy of the facility</w:t>
            </w:r>
            <w:r w:rsidR="00270028" w:rsidRPr="00270028">
              <w:t xml:space="preserve"> to 50% </w:t>
            </w:r>
            <w:r>
              <w:t xml:space="preserve">of the minimum </w:t>
            </w:r>
            <w:r w:rsidR="00270028" w:rsidRPr="00270028">
              <w:t>occupancy</w:t>
            </w:r>
            <w:r>
              <w:t xml:space="preserve"> load</w:t>
            </w:r>
          </w:p>
          <w:p w14:paraId="36AC8C14" w14:textId="3EC803D5" w:rsidR="00270028" w:rsidRPr="00270028" w:rsidRDefault="00133D38" w:rsidP="00743E0E">
            <w:pPr>
              <w:pStyle w:val="ListParagraph"/>
              <w:numPr>
                <w:ilvl w:val="0"/>
                <w:numId w:val="31"/>
              </w:numPr>
            </w:pPr>
            <w:r>
              <w:t>T</w:t>
            </w:r>
            <w:r w:rsidR="00270028" w:rsidRPr="00270028">
              <w:t>elework</w:t>
            </w:r>
            <w:r>
              <w:t xml:space="preserve"> permitted</w:t>
            </w:r>
            <w:r w:rsidR="00270028" w:rsidRPr="00270028">
              <w:t>, whenever possible and feasible with business operations</w:t>
            </w:r>
          </w:p>
          <w:p w14:paraId="1486BDCD" w14:textId="085FAB5C" w:rsidR="00270028" w:rsidRDefault="00270028" w:rsidP="00743E0E">
            <w:pPr>
              <w:pStyle w:val="ListParagraph"/>
              <w:numPr>
                <w:ilvl w:val="0"/>
                <w:numId w:val="31"/>
              </w:numPr>
            </w:pPr>
            <w:r w:rsidRPr="00270028">
              <w:t>When in public, maximize physical distance from others</w:t>
            </w:r>
          </w:p>
          <w:p w14:paraId="13A08663" w14:textId="77777777" w:rsidR="00743E0E" w:rsidRPr="00270028" w:rsidRDefault="00743E0E" w:rsidP="00743E0E">
            <w:pPr>
              <w:pStyle w:val="ListParagraph"/>
              <w:numPr>
                <w:ilvl w:val="0"/>
                <w:numId w:val="31"/>
              </w:numPr>
            </w:pPr>
            <w:r w:rsidRPr="00270028">
              <w:t>Employees will refrain from randomly walking around the workplace to reduce cross-contamination</w:t>
            </w:r>
          </w:p>
          <w:p w14:paraId="055AA965" w14:textId="77777777" w:rsidR="00270028" w:rsidRPr="00270028" w:rsidRDefault="00270028" w:rsidP="00743E0E">
            <w:pPr>
              <w:pStyle w:val="ListParagraph"/>
              <w:numPr>
                <w:ilvl w:val="0"/>
                <w:numId w:val="31"/>
              </w:numPr>
            </w:pPr>
            <w:r w:rsidRPr="00270028">
              <w:t>If possible, return to work in phases</w:t>
            </w:r>
          </w:p>
        </w:tc>
      </w:tr>
      <w:tr w:rsidR="00270028" w14:paraId="037D8F64" w14:textId="77777777" w:rsidTr="00243A09">
        <w:tc>
          <w:tcPr>
            <w:tcW w:w="236" w:type="dxa"/>
            <w:shd w:val="clear" w:color="auto" w:fill="FFC000"/>
          </w:tcPr>
          <w:p w14:paraId="79F7362E" w14:textId="77777777" w:rsidR="00270028" w:rsidRDefault="00270028" w:rsidP="00270028"/>
        </w:tc>
        <w:tc>
          <w:tcPr>
            <w:tcW w:w="2814" w:type="dxa"/>
            <w:shd w:val="clear" w:color="auto" w:fill="auto"/>
          </w:tcPr>
          <w:p w14:paraId="4EED9D8B" w14:textId="0A98AF23" w:rsidR="00270028" w:rsidRPr="00270028" w:rsidRDefault="00270028" w:rsidP="00270028">
            <w:r w:rsidRPr="00270028">
              <w:t>Phase One</w:t>
            </w:r>
          </w:p>
        </w:tc>
        <w:tc>
          <w:tcPr>
            <w:tcW w:w="6485" w:type="dxa"/>
            <w:shd w:val="clear" w:color="auto" w:fill="auto"/>
          </w:tcPr>
          <w:p w14:paraId="1E838DA9" w14:textId="1FECFDF3" w:rsidR="00270028" w:rsidRPr="00270028" w:rsidRDefault="00270028" w:rsidP="00270028">
            <w:r w:rsidRPr="00270028">
              <w:t xml:space="preserve">Includes phase </w:t>
            </w:r>
            <w:r w:rsidR="002C73F4">
              <w:t xml:space="preserve">two </w:t>
            </w:r>
            <w:r w:rsidRPr="00270028">
              <w:t>requirements, plus the following:</w:t>
            </w:r>
          </w:p>
          <w:p w14:paraId="37DE4BDC" w14:textId="575272F6" w:rsidR="00270028" w:rsidRPr="00270028" w:rsidRDefault="00270028" w:rsidP="00270028">
            <w:pPr>
              <w:pStyle w:val="ListParagraph"/>
              <w:numPr>
                <w:ilvl w:val="0"/>
                <w:numId w:val="30"/>
              </w:numPr>
            </w:pPr>
            <w:r w:rsidRPr="00270028">
              <w:t>Maintain physical distance of 6</w:t>
            </w:r>
            <w:r w:rsidR="00B5263F">
              <w:t>-</w:t>
            </w:r>
            <w:r w:rsidRPr="00270028">
              <w:t>feet from other people to the greatest extent possible</w:t>
            </w:r>
          </w:p>
          <w:p w14:paraId="66110AFD" w14:textId="77777777" w:rsidR="00270028" w:rsidRPr="00270028" w:rsidRDefault="00270028" w:rsidP="00270028">
            <w:pPr>
              <w:pStyle w:val="ListParagraph"/>
              <w:numPr>
                <w:ilvl w:val="0"/>
                <w:numId w:val="30"/>
              </w:numPr>
            </w:pPr>
            <w:r w:rsidRPr="00270028">
              <w:t>Limit close contact with other people and/or limit amount of time in areas where close contact is unavoidable</w:t>
            </w:r>
          </w:p>
          <w:p w14:paraId="36DF8478" w14:textId="77777777" w:rsidR="00270028" w:rsidRPr="00270028" w:rsidRDefault="00270028" w:rsidP="00270028">
            <w:pPr>
              <w:pStyle w:val="ListParagraph"/>
              <w:numPr>
                <w:ilvl w:val="0"/>
                <w:numId w:val="30"/>
              </w:numPr>
            </w:pPr>
            <w:r w:rsidRPr="00270028">
              <w:t>Avoid gathering in groups of more than 10 people within a single room</w:t>
            </w:r>
          </w:p>
          <w:p w14:paraId="37E9D366" w14:textId="77777777" w:rsidR="00270028" w:rsidRPr="00270028" w:rsidRDefault="00270028" w:rsidP="00270028">
            <w:pPr>
              <w:pStyle w:val="ListParagraph"/>
              <w:numPr>
                <w:ilvl w:val="0"/>
                <w:numId w:val="30"/>
              </w:numPr>
            </w:pPr>
            <w:r w:rsidRPr="00270028">
              <w:t>Sick employees must stay at home as outlined in the health screening policy (contact and follow medical provider advice)</w:t>
            </w:r>
          </w:p>
          <w:p w14:paraId="1580AB7D" w14:textId="77777777" w:rsidR="00270028" w:rsidRPr="00270028" w:rsidRDefault="00270028" w:rsidP="00270028">
            <w:pPr>
              <w:pStyle w:val="ListParagraph"/>
              <w:numPr>
                <w:ilvl w:val="0"/>
                <w:numId w:val="30"/>
              </w:numPr>
            </w:pPr>
            <w:r w:rsidRPr="00270028">
              <w:t>Conduct meetings outdoors in open air environments where practical</w:t>
            </w:r>
          </w:p>
          <w:p w14:paraId="043F8DBD" w14:textId="75EA80FB" w:rsidR="00270028" w:rsidRPr="00270028" w:rsidRDefault="00133D38" w:rsidP="00270028">
            <w:pPr>
              <w:pStyle w:val="ListParagraph"/>
              <w:numPr>
                <w:ilvl w:val="0"/>
                <w:numId w:val="30"/>
              </w:numPr>
            </w:pPr>
            <w:r>
              <w:t>S</w:t>
            </w:r>
            <w:r w:rsidR="00270028" w:rsidRPr="00270028">
              <w:t>hift changes</w:t>
            </w:r>
            <w:r>
              <w:t xml:space="preserve"> implemented</w:t>
            </w:r>
            <w:r w:rsidR="00270028" w:rsidRPr="00270028">
              <w:t xml:space="preserve"> to allow personnel to work alternate shifts to reduce the number of employees in work areas at a given time</w:t>
            </w:r>
          </w:p>
          <w:p w14:paraId="152D4F66" w14:textId="3C8BCD4A" w:rsidR="00270028" w:rsidRPr="00270028" w:rsidRDefault="00270028" w:rsidP="00270028">
            <w:pPr>
              <w:pStyle w:val="ListParagraph"/>
              <w:numPr>
                <w:ilvl w:val="0"/>
                <w:numId w:val="30"/>
              </w:numPr>
            </w:pPr>
            <w:r w:rsidRPr="00270028">
              <w:t>Common areas closed where personnel socialize (i.e., break areas, conference rooms, smoking areas, etc.)</w:t>
            </w:r>
          </w:p>
          <w:p w14:paraId="064BB754" w14:textId="77777777" w:rsidR="00270028" w:rsidRPr="00270028" w:rsidRDefault="00270028" w:rsidP="00270028">
            <w:pPr>
              <w:pStyle w:val="ListParagraph"/>
              <w:numPr>
                <w:ilvl w:val="0"/>
                <w:numId w:val="30"/>
              </w:numPr>
            </w:pPr>
            <w:r w:rsidRPr="00270028">
              <w:t>Arrange office furniture to accommodate distancing in offices and common areas</w:t>
            </w:r>
          </w:p>
          <w:p w14:paraId="01ED3100" w14:textId="6FE28E89" w:rsidR="00201FE0" w:rsidRPr="00270028" w:rsidRDefault="00133D38" w:rsidP="00743E0E">
            <w:pPr>
              <w:pStyle w:val="ListParagraph"/>
              <w:numPr>
                <w:ilvl w:val="0"/>
                <w:numId w:val="32"/>
              </w:numPr>
            </w:pPr>
            <w:r>
              <w:t>R</w:t>
            </w:r>
            <w:r w:rsidR="00270028" w:rsidRPr="00270028">
              <w:t>eturn to work in phases</w:t>
            </w:r>
          </w:p>
        </w:tc>
      </w:tr>
      <w:tr w:rsidR="002C73F4" w14:paraId="4022CC6C" w14:textId="77777777" w:rsidTr="00243A09">
        <w:tc>
          <w:tcPr>
            <w:tcW w:w="236" w:type="dxa"/>
            <w:shd w:val="clear" w:color="auto" w:fill="FF0000"/>
          </w:tcPr>
          <w:p w14:paraId="0E824915" w14:textId="77777777" w:rsidR="002C73F4" w:rsidRDefault="002C73F4" w:rsidP="00270028"/>
        </w:tc>
        <w:tc>
          <w:tcPr>
            <w:tcW w:w="2814" w:type="dxa"/>
            <w:shd w:val="clear" w:color="auto" w:fill="auto"/>
          </w:tcPr>
          <w:p w14:paraId="373A6825" w14:textId="0CFC29EB" w:rsidR="002C73F4" w:rsidRPr="00270028" w:rsidRDefault="00BD4BE7" w:rsidP="00270028">
            <w:r>
              <w:t>Full Pandemic Initiation or Acceleration</w:t>
            </w:r>
          </w:p>
        </w:tc>
        <w:tc>
          <w:tcPr>
            <w:tcW w:w="6485" w:type="dxa"/>
            <w:shd w:val="clear" w:color="auto" w:fill="auto"/>
          </w:tcPr>
          <w:p w14:paraId="61915FCF" w14:textId="5B8298B5" w:rsidR="002C73F4" w:rsidRPr="00270028" w:rsidRDefault="002C73F4" w:rsidP="002C73F4">
            <w:r w:rsidRPr="00270028">
              <w:t xml:space="preserve">Includes phase </w:t>
            </w:r>
            <w:r>
              <w:t>one</w:t>
            </w:r>
            <w:r w:rsidRPr="00270028">
              <w:t xml:space="preserve"> requirements, plus the following:</w:t>
            </w:r>
          </w:p>
          <w:p w14:paraId="56BA3226" w14:textId="665A1E24" w:rsidR="002C73F4" w:rsidRPr="00270028" w:rsidRDefault="002C73F4" w:rsidP="002C73F4">
            <w:pPr>
              <w:pStyle w:val="ListParagraph"/>
              <w:numPr>
                <w:ilvl w:val="0"/>
                <w:numId w:val="32"/>
              </w:numPr>
            </w:pPr>
            <w:r>
              <w:t>Mission essential personnel only, as specifically designated</w:t>
            </w:r>
          </w:p>
        </w:tc>
      </w:tr>
    </w:tbl>
    <w:p w14:paraId="02F2ABC2" w14:textId="77777777" w:rsidR="00F74E40" w:rsidRDefault="00F74E40" w:rsidP="00F74E40"/>
    <w:p w14:paraId="147BCE31" w14:textId="7193D5AF" w:rsidR="00007A71" w:rsidRDefault="00007A71" w:rsidP="002249E4">
      <w:pPr>
        <w:rPr>
          <w:i/>
          <w:iCs/>
        </w:rPr>
      </w:pPr>
      <w:r w:rsidRPr="00007A71">
        <w:rPr>
          <w:i/>
          <w:iCs/>
        </w:rPr>
        <w:t xml:space="preserve">(What organizational requirements or operations would not be able to adhere to </w:t>
      </w:r>
      <w:r w:rsidR="00B5263F">
        <w:rPr>
          <w:i/>
          <w:iCs/>
        </w:rPr>
        <w:t>physical</w:t>
      </w:r>
      <w:r w:rsidRPr="00007A71">
        <w:rPr>
          <w:i/>
          <w:iCs/>
        </w:rPr>
        <w:t xml:space="preserve"> distancing?  If distancing cannot be maintained, what other protective measures will be used to protect employees, clients and customers?)</w:t>
      </w:r>
    </w:p>
    <w:p w14:paraId="62206310" w14:textId="0370B171" w:rsidR="002249E4" w:rsidRPr="00007A71" w:rsidRDefault="00C54837" w:rsidP="002249E4">
      <w:pPr>
        <w:rPr>
          <w:i/>
          <w:iCs/>
        </w:rPr>
      </w:pPr>
      <w:r w:rsidRPr="00362146">
        <w:rPr>
          <w:highlight w:val="yellow"/>
        </w:rPr>
        <w:t>[</w:t>
      </w:r>
      <w:r w:rsidR="00500B3A">
        <w:rPr>
          <w:highlight w:val="yellow"/>
        </w:rPr>
        <w:t>O</w:t>
      </w:r>
      <w:r w:rsidRPr="00362146">
        <w:rPr>
          <w:highlight w:val="yellow"/>
        </w:rPr>
        <w:t>rganization]</w:t>
      </w:r>
      <w:r>
        <w:t xml:space="preserve"> ha</w:t>
      </w:r>
      <w:r w:rsidR="00500B3A">
        <w:t>s</w:t>
      </w:r>
      <w:r>
        <w:t xml:space="preserve"> added the following </w:t>
      </w:r>
      <w:r w:rsidRPr="0058523E">
        <w:rPr>
          <w:b/>
          <w:bCs/>
        </w:rPr>
        <w:t>e</w:t>
      </w:r>
      <w:r w:rsidR="008C6E60" w:rsidRPr="0058523E">
        <w:rPr>
          <w:b/>
          <w:bCs/>
        </w:rPr>
        <w:t>xceptions</w:t>
      </w:r>
      <w:r w:rsidR="008C6E60">
        <w:t xml:space="preserve"> to </w:t>
      </w:r>
      <w:r>
        <w:t xml:space="preserve">our </w:t>
      </w:r>
      <w:r w:rsidR="00B5263F">
        <w:t>physical</w:t>
      </w:r>
      <w:r w:rsidR="008C6E60">
        <w:t xml:space="preserve"> distance policy:</w:t>
      </w:r>
      <w:r w:rsidR="00F30991">
        <w:t xml:space="preserve"> </w:t>
      </w:r>
    </w:p>
    <w:p w14:paraId="0F853C33" w14:textId="1937ADE4" w:rsidR="002249E4" w:rsidRDefault="002249E4" w:rsidP="00953561">
      <w:pPr>
        <w:pStyle w:val="ListParagraph"/>
        <w:numPr>
          <w:ilvl w:val="0"/>
          <w:numId w:val="6"/>
        </w:numPr>
        <w:spacing w:after="200" w:line="276" w:lineRule="auto"/>
        <w:jc w:val="left"/>
      </w:pPr>
      <w:r>
        <w:t>Where deemed impractical</w:t>
      </w:r>
      <w:r w:rsidR="00B5263F">
        <w:t>,</w:t>
      </w:r>
      <w:r>
        <w:t xml:space="preserve"> while in motion or passing others</w:t>
      </w:r>
    </w:p>
    <w:p w14:paraId="0816CF5C" w14:textId="34887A4D" w:rsidR="00B5263F" w:rsidRDefault="00B5263F" w:rsidP="00953561">
      <w:pPr>
        <w:pStyle w:val="ListParagraph"/>
        <w:numPr>
          <w:ilvl w:val="0"/>
          <w:numId w:val="6"/>
        </w:numPr>
        <w:spacing w:after="200" w:line="276" w:lineRule="auto"/>
        <w:jc w:val="left"/>
      </w:pPr>
      <w:r>
        <w:t>During process [</w:t>
      </w:r>
      <w:r w:rsidRPr="00B5263F">
        <w:rPr>
          <w:highlight w:val="yellow"/>
        </w:rPr>
        <w:t>fill in the blank with process name</w:t>
      </w:r>
      <w:r>
        <w:t>]</w:t>
      </w:r>
    </w:p>
    <w:p w14:paraId="3D990724" w14:textId="4AE0975A" w:rsidR="00DE28F1" w:rsidRDefault="00DE28F1" w:rsidP="00007A71">
      <w:pPr>
        <w:pStyle w:val="ListParagraph"/>
        <w:spacing w:after="200" w:line="276" w:lineRule="auto"/>
        <w:jc w:val="left"/>
      </w:pPr>
    </w:p>
    <w:p w14:paraId="2E6E9C55" w14:textId="6EA5EF95" w:rsidR="00A76052" w:rsidRDefault="00A76052">
      <w:pPr>
        <w:spacing w:after="200" w:line="276" w:lineRule="auto"/>
        <w:jc w:val="left"/>
      </w:pPr>
      <w:r>
        <w:br w:type="page"/>
      </w:r>
    </w:p>
    <w:p w14:paraId="4A145685" w14:textId="552D44C0" w:rsidR="00750013" w:rsidRDefault="00750013" w:rsidP="00750013">
      <w:pPr>
        <w:pStyle w:val="Heading1"/>
      </w:pPr>
      <w:bookmarkStart w:id="8" w:name="_Toc42881491"/>
      <w:r>
        <w:lastRenderedPageBreak/>
        <w:t>Protective Equipment</w:t>
      </w:r>
      <w:r w:rsidR="00E165EC">
        <w:t xml:space="preserve"> Policy</w:t>
      </w:r>
      <w:bookmarkEnd w:id="8"/>
    </w:p>
    <w:p w14:paraId="71D96E46" w14:textId="77777777" w:rsidR="009B71BD" w:rsidRDefault="0015366F" w:rsidP="00A76052">
      <w:pPr>
        <w:rPr>
          <w:i/>
          <w:iCs/>
        </w:rPr>
      </w:pPr>
      <w:r w:rsidRPr="00C83E9C">
        <w:rPr>
          <w:i/>
          <w:iCs/>
        </w:rPr>
        <w:t>In this section, businesses will outline their protective equipment policy</w:t>
      </w:r>
      <w:r w:rsidR="00301CAE" w:rsidRPr="00C83E9C">
        <w:rPr>
          <w:i/>
          <w:iCs/>
        </w:rPr>
        <w:t xml:space="preserve"> (</w:t>
      </w:r>
      <w:r w:rsidR="00955E00" w:rsidRPr="00C83E9C">
        <w:rPr>
          <w:i/>
          <w:iCs/>
        </w:rPr>
        <w:t xml:space="preserve">specific </w:t>
      </w:r>
      <w:r w:rsidR="00301CAE" w:rsidRPr="00C83E9C">
        <w:rPr>
          <w:i/>
          <w:iCs/>
        </w:rPr>
        <w:t>details</w:t>
      </w:r>
      <w:r w:rsidR="00955E00" w:rsidRPr="00C83E9C">
        <w:rPr>
          <w:i/>
          <w:iCs/>
        </w:rPr>
        <w:t xml:space="preserve"> and procedures</w:t>
      </w:r>
      <w:r w:rsidR="00301CAE" w:rsidRPr="00C83E9C">
        <w:rPr>
          <w:i/>
          <w:iCs/>
        </w:rPr>
        <w:t xml:space="preserve"> of the policy execution will be described in the pandemic plan)</w:t>
      </w:r>
      <w:r w:rsidRPr="00C83E9C">
        <w:rPr>
          <w:i/>
          <w:iCs/>
        </w:rPr>
        <w:t xml:space="preserve">. </w:t>
      </w:r>
      <w:r w:rsidR="009B71BD" w:rsidRPr="00655CBD">
        <w:rPr>
          <w:i/>
          <w:iCs/>
        </w:rPr>
        <w:t xml:space="preserve">Some questions to answer include:  </w:t>
      </w:r>
    </w:p>
    <w:p w14:paraId="35D066C8" w14:textId="77777777" w:rsidR="008B37F8" w:rsidRDefault="008B37F8" w:rsidP="009B71BD">
      <w:pPr>
        <w:pStyle w:val="ListParagraph"/>
        <w:numPr>
          <w:ilvl w:val="0"/>
          <w:numId w:val="6"/>
        </w:numPr>
        <w:rPr>
          <w:i/>
          <w:iCs/>
        </w:rPr>
      </w:pPr>
      <w:r>
        <w:rPr>
          <w:i/>
          <w:iCs/>
        </w:rPr>
        <w:t>What types of barriers could be utilized to prevent transmission during transactions with customers, vendors or employees?</w:t>
      </w:r>
    </w:p>
    <w:p w14:paraId="120DEF5C" w14:textId="7FACEF39" w:rsidR="00B5263F" w:rsidRDefault="00A76052" w:rsidP="009B71BD">
      <w:pPr>
        <w:pStyle w:val="ListParagraph"/>
        <w:numPr>
          <w:ilvl w:val="0"/>
          <w:numId w:val="6"/>
        </w:numPr>
        <w:rPr>
          <w:i/>
          <w:iCs/>
        </w:rPr>
      </w:pPr>
      <w:r w:rsidRPr="009B71BD">
        <w:rPr>
          <w:i/>
          <w:iCs/>
        </w:rPr>
        <w:t xml:space="preserve">What type of </w:t>
      </w:r>
      <w:r w:rsidR="008B37F8">
        <w:rPr>
          <w:i/>
          <w:iCs/>
        </w:rPr>
        <w:t>Personal Protective Equipment (</w:t>
      </w:r>
      <w:r w:rsidRPr="009B71BD">
        <w:rPr>
          <w:i/>
          <w:iCs/>
        </w:rPr>
        <w:t>PPE</w:t>
      </w:r>
      <w:r w:rsidR="008B37F8">
        <w:rPr>
          <w:i/>
          <w:iCs/>
        </w:rPr>
        <w:t>)</w:t>
      </w:r>
      <w:r w:rsidR="00955E00" w:rsidRPr="009B71BD">
        <w:rPr>
          <w:i/>
          <w:iCs/>
        </w:rPr>
        <w:t xml:space="preserve"> does the </w:t>
      </w:r>
      <w:r w:rsidR="00E04D95" w:rsidRPr="009B71BD">
        <w:rPr>
          <w:i/>
          <w:iCs/>
        </w:rPr>
        <w:t>organization</w:t>
      </w:r>
      <w:r w:rsidR="00955E00" w:rsidRPr="009B71BD">
        <w:rPr>
          <w:i/>
          <w:iCs/>
        </w:rPr>
        <w:t xml:space="preserve"> routinely use and what additional PPE</w:t>
      </w:r>
      <w:r w:rsidRPr="009B71BD">
        <w:rPr>
          <w:i/>
          <w:iCs/>
        </w:rPr>
        <w:t xml:space="preserve"> will the employer </w:t>
      </w:r>
      <w:r w:rsidR="00955E00" w:rsidRPr="009B71BD">
        <w:rPr>
          <w:i/>
          <w:iCs/>
        </w:rPr>
        <w:t xml:space="preserve">need </w:t>
      </w:r>
      <w:r w:rsidR="00B5263F">
        <w:rPr>
          <w:i/>
          <w:iCs/>
        </w:rPr>
        <w:t xml:space="preserve">to </w:t>
      </w:r>
      <w:r w:rsidRPr="009B71BD">
        <w:rPr>
          <w:i/>
          <w:iCs/>
        </w:rPr>
        <w:t>provide to employees</w:t>
      </w:r>
      <w:r w:rsidR="00B5263F">
        <w:rPr>
          <w:i/>
          <w:iCs/>
        </w:rPr>
        <w:t>, if any</w:t>
      </w:r>
      <w:r w:rsidRPr="009B71BD">
        <w:rPr>
          <w:i/>
          <w:iCs/>
        </w:rPr>
        <w:t>?</w:t>
      </w:r>
    </w:p>
    <w:p w14:paraId="627AE459" w14:textId="3DD3E153" w:rsidR="009B71BD" w:rsidRDefault="00B5263F" w:rsidP="009B71BD">
      <w:pPr>
        <w:pStyle w:val="ListParagraph"/>
        <w:numPr>
          <w:ilvl w:val="0"/>
          <w:numId w:val="6"/>
        </w:numPr>
        <w:rPr>
          <w:i/>
          <w:iCs/>
        </w:rPr>
      </w:pPr>
      <w:r>
        <w:rPr>
          <w:i/>
          <w:iCs/>
        </w:rPr>
        <w:t xml:space="preserve">Will the organization require, recommend or allow protective equipment such as N95, </w:t>
      </w:r>
      <w:r w:rsidR="008B37F8">
        <w:rPr>
          <w:i/>
          <w:iCs/>
        </w:rPr>
        <w:t>masks, and/or face coverings for employees, customers, vendors?</w:t>
      </w:r>
      <w:r w:rsidR="00A76052" w:rsidRPr="009B71BD">
        <w:rPr>
          <w:i/>
          <w:iCs/>
        </w:rPr>
        <w:t xml:space="preserve">  </w:t>
      </w:r>
    </w:p>
    <w:p w14:paraId="143169EA" w14:textId="45A4BB4C" w:rsidR="009B71BD" w:rsidRDefault="00A76052" w:rsidP="009B71BD">
      <w:pPr>
        <w:pStyle w:val="ListParagraph"/>
        <w:numPr>
          <w:ilvl w:val="0"/>
          <w:numId w:val="6"/>
        </w:numPr>
        <w:rPr>
          <w:i/>
          <w:iCs/>
        </w:rPr>
      </w:pPr>
      <w:r w:rsidRPr="009B71BD">
        <w:rPr>
          <w:i/>
          <w:iCs/>
        </w:rPr>
        <w:t>Do</w:t>
      </w:r>
      <w:r w:rsidR="008B37F8">
        <w:rPr>
          <w:i/>
          <w:iCs/>
        </w:rPr>
        <w:t>es protective equipment/P</w:t>
      </w:r>
      <w:r w:rsidR="00955E00" w:rsidRPr="009B71BD">
        <w:rPr>
          <w:i/>
          <w:iCs/>
        </w:rPr>
        <w:t>PE requirements</w:t>
      </w:r>
      <w:r w:rsidRPr="009B71BD">
        <w:rPr>
          <w:i/>
          <w:iCs/>
        </w:rPr>
        <w:t xml:space="preserve"> change based on the job being performed (due to conditions such as close proximity, requirements for buddy system, etc.?)</w:t>
      </w:r>
      <w:r w:rsidR="00955E00" w:rsidRPr="009B71BD">
        <w:rPr>
          <w:i/>
          <w:iCs/>
        </w:rPr>
        <w:t xml:space="preserve">  </w:t>
      </w:r>
    </w:p>
    <w:p w14:paraId="34F8DA8E" w14:textId="77777777" w:rsidR="009B71BD" w:rsidRDefault="00955E00" w:rsidP="009B71BD">
      <w:pPr>
        <w:pStyle w:val="ListParagraph"/>
        <w:numPr>
          <w:ilvl w:val="0"/>
          <w:numId w:val="6"/>
        </w:numPr>
        <w:rPr>
          <w:i/>
          <w:iCs/>
        </w:rPr>
      </w:pPr>
      <w:r w:rsidRPr="009B71BD">
        <w:rPr>
          <w:i/>
          <w:iCs/>
        </w:rPr>
        <w:t>Is there enough PPE available to use during sustained operations?</w:t>
      </w:r>
      <w:r w:rsidR="00013295" w:rsidRPr="009B71BD">
        <w:rPr>
          <w:i/>
          <w:iCs/>
        </w:rPr>
        <w:t xml:space="preserve">  </w:t>
      </w:r>
    </w:p>
    <w:p w14:paraId="4BBAC1CF" w14:textId="264D2BED" w:rsidR="00A76052" w:rsidRDefault="00013295" w:rsidP="009B71BD">
      <w:pPr>
        <w:pStyle w:val="ListParagraph"/>
        <w:numPr>
          <w:ilvl w:val="0"/>
          <w:numId w:val="6"/>
        </w:numPr>
        <w:rPr>
          <w:i/>
          <w:iCs/>
        </w:rPr>
      </w:pPr>
      <w:r w:rsidRPr="009B71BD">
        <w:rPr>
          <w:i/>
          <w:iCs/>
        </w:rPr>
        <w:t>Will PPE be provided for visitors?</w:t>
      </w:r>
    </w:p>
    <w:p w14:paraId="799AF418" w14:textId="74FE4DB4" w:rsidR="00E05C17" w:rsidRPr="009B71BD" w:rsidRDefault="00E05C17" w:rsidP="009B71BD">
      <w:pPr>
        <w:pStyle w:val="ListParagraph"/>
        <w:numPr>
          <w:ilvl w:val="0"/>
          <w:numId w:val="6"/>
        </w:numPr>
        <w:rPr>
          <w:i/>
          <w:iCs/>
        </w:rPr>
      </w:pPr>
      <w:r>
        <w:rPr>
          <w:i/>
          <w:iCs/>
        </w:rPr>
        <w:t>Are there engineering controls that can be implemented to reduce the dependency on PPE?</w:t>
      </w:r>
    </w:p>
    <w:p w14:paraId="3832190B" w14:textId="77777777" w:rsidR="008B37F8" w:rsidRDefault="008B37F8" w:rsidP="008B37F8">
      <w:pPr>
        <w:rPr>
          <w:b/>
          <w:bCs/>
          <w:i/>
          <w:iCs/>
        </w:rPr>
      </w:pPr>
    </w:p>
    <w:p w14:paraId="049FA8B2" w14:textId="2A2713DF" w:rsidR="008B37F8" w:rsidRPr="008B37F8" w:rsidRDefault="008B37F8" w:rsidP="008B37F8">
      <w:pPr>
        <w:rPr>
          <w:b/>
          <w:bCs/>
          <w:i/>
          <w:iCs/>
        </w:rPr>
      </w:pPr>
      <w:r w:rsidRPr="008B37F8">
        <w:rPr>
          <w:b/>
          <w:bCs/>
          <w:i/>
          <w:iCs/>
        </w:rPr>
        <w:t>Example text; businesses can adopt or exclude in their policy</w:t>
      </w:r>
    </w:p>
    <w:p w14:paraId="56A9F2F9" w14:textId="51B561AF" w:rsidR="00A76052" w:rsidRPr="009B71BD" w:rsidRDefault="00A76052" w:rsidP="00A76052">
      <w:r w:rsidRPr="009B71BD">
        <w:t>While administrative</w:t>
      </w:r>
      <w:r w:rsidR="008B37F8">
        <w:t xml:space="preserve">, </w:t>
      </w:r>
      <w:r w:rsidRPr="009B71BD">
        <w:t xml:space="preserve">engineering controls and proper work practices are considered to be more effective in minimizing exposure to the </w:t>
      </w:r>
      <w:r w:rsidR="008B37F8">
        <w:t>infectious diseases</w:t>
      </w:r>
      <w:r w:rsidRPr="009B71BD">
        <w:t xml:space="preserve">, the use of </w:t>
      </w:r>
      <w:r w:rsidR="008B37F8">
        <w:t>Personal Protective Equipment (</w:t>
      </w:r>
      <w:r w:rsidRPr="009B71BD">
        <w:t>PPE</w:t>
      </w:r>
      <w:r w:rsidR="008B37F8">
        <w:t>)</w:t>
      </w:r>
      <w:r w:rsidRPr="009B71BD">
        <w:t xml:space="preserve"> may also be indicated during certain </w:t>
      </w:r>
      <w:r w:rsidR="00955E00" w:rsidRPr="009B71BD">
        <w:t>operations</w:t>
      </w:r>
      <w:r w:rsidRPr="009B71BD">
        <w:t xml:space="preserve">. If used correctly, PPE can help prevent some exposures; however, </w:t>
      </w:r>
      <w:r w:rsidR="008B37F8">
        <w:t>it</w:t>
      </w:r>
      <w:r w:rsidRPr="009B71BD">
        <w:t xml:space="preserve"> should not take the place of other preventi</w:t>
      </w:r>
      <w:r w:rsidR="008B37F8">
        <w:t>ve controls or</w:t>
      </w:r>
      <w:r w:rsidRPr="009B71BD">
        <w:t xml:space="preserve"> interventions, such as engineering controls, cough etiquette, and hand hygiene.  </w:t>
      </w:r>
    </w:p>
    <w:p w14:paraId="62AB57F2" w14:textId="611B04EB" w:rsidR="00757C8F" w:rsidRDefault="00362146" w:rsidP="00013295">
      <w:r w:rsidRPr="00362146">
        <w:rPr>
          <w:highlight w:val="yellow"/>
        </w:rPr>
        <w:t>[</w:t>
      </w:r>
      <w:r w:rsidR="00E05C17">
        <w:rPr>
          <w:highlight w:val="yellow"/>
        </w:rPr>
        <w:t>O</w:t>
      </w:r>
      <w:r w:rsidRPr="00362146">
        <w:rPr>
          <w:highlight w:val="yellow"/>
        </w:rPr>
        <w:t>rganization]</w:t>
      </w:r>
      <w:r>
        <w:t xml:space="preserve"> </w:t>
      </w:r>
      <w:r w:rsidR="00750013">
        <w:t>utilizes the hierarchy of controls to prioritize control measures based on effectiveness.</w:t>
      </w:r>
      <w:r w:rsidR="00571DB8">
        <w:t xml:space="preserve">  </w:t>
      </w:r>
      <w:r w:rsidR="004C76AA">
        <w:t xml:space="preserve">The hierarchy of controls prioritizes intervention strategies based on the premise that the best way to control a hazard is to systematically remove it from the workplace, rather than relying on employees to reduce their exposure. In the setting of a pandemic, this hierarchy should be used in concert with current public health recommendations. </w:t>
      </w:r>
      <w:r w:rsidR="00571DB8">
        <w:t>T</w:t>
      </w:r>
      <w:r w:rsidR="00FC1E01">
        <w:t xml:space="preserve">he hierarchy of controls </w:t>
      </w:r>
      <w:r w:rsidR="00571DB8">
        <w:t>include</w:t>
      </w:r>
      <w:r w:rsidR="00955E00">
        <w:t>s</w:t>
      </w:r>
      <w:r w:rsidR="00571DB8">
        <w:t xml:space="preserve"> e</w:t>
      </w:r>
      <w:r w:rsidR="00571DB8" w:rsidRPr="00571DB8">
        <w:t>limination, substitution, engineering controls, administrative controls and personal protective equipment. The hierarchy is arranged beginning with the</w:t>
      </w:r>
      <w:r w:rsidR="00571DB8">
        <w:t xml:space="preserve"> </w:t>
      </w:r>
      <w:r w:rsidR="00571DB8" w:rsidRPr="00571DB8">
        <w:t>most effective controls and proceeds to the least effective</w:t>
      </w:r>
      <w:r w:rsidR="00571DB8">
        <w:t>.</w:t>
      </w:r>
      <w:r w:rsidR="00693286">
        <w:t xml:space="preserve">  </w:t>
      </w:r>
    </w:p>
    <w:p w14:paraId="4B1C0CBA" w14:textId="4006DF25" w:rsidR="00013295" w:rsidRPr="00E05C17" w:rsidRDefault="00693286" w:rsidP="00013295">
      <w:pPr>
        <w:rPr>
          <w:i/>
          <w:iCs/>
        </w:rPr>
      </w:pPr>
      <w:r w:rsidRPr="00E05C17">
        <w:rPr>
          <w:i/>
          <w:iCs/>
        </w:rPr>
        <w:t xml:space="preserve">Although not impossible for many businesses, it may be unrealistic to utilize elimination </w:t>
      </w:r>
      <w:r w:rsidR="00EA3584" w:rsidRPr="00E05C17">
        <w:rPr>
          <w:i/>
          <w:iCs/>
        </w:rPr>
        <w:t>and/</w:t>
      </w:r>
      <w:r w:rsidRPr="00E05C17">
        <w:rPr>
          <w:i/>
          <w:iCs/>
        </w:rPr>
        <w:t xml:space="preserve">or substitution </w:t>
      </w:r>
      <w:r w:rsidR="008B37F8">
        <w:rPr>
          <w:i/>
          <w:iCs/>
        </w:rPr>
        <w:t xml:space="preserve">without virtual work </w:t>
      </w:r>
      <w:r w:rsidRPr="00E05C17">
        <w:rPr>
          <w:i/>
          <w:iCs/>
        </w:rPr>
        <w:t xml:space="preserve">during an extended </w:t>
      </w:r>
      <w:r w:rsidR="00013295" w:rsidRPr="00E05C17">
        <w:rPr>
          <w:i/>
          <w:iCs/>
        </w:rPr>
        <w:t>period</w:t>
      </w:r>
      <w:r w:rsidRPr="00E05C17">
        <w:rPr>
          <w:i/>
          <w:iCs/>
        </w:rPr>
        <w:t xml:space="preserve"> as experienced during a world-wide pandemic. The next level of controls to consider are engineering controls, administrative controls and personal protective equipment. </w:t>
      </w:r>
      <w:r w:rsidR="004C76AA" w:rsidRPr="00E05C17">
        <w:rPr>
          <w:i/>
          <w:iCs/>
        </w:rPr>
        <w:t xml:space="preserve"> </w:t>
      </w:r>
      <w:r w:rsidR="00C10928" w:rsidRPr="00E05C17">
        <w:rPr>
          <w:i/>
          <w:iCs/>
        </w:rPr>
        <w:t xml:space="preserve">For an extended period, engineering controls may be a more </w:t>
      </w:r>
      <w:r w:rsidR="00013295" w:rsidRPr="00E05C17">
        <w:rPr>
          <w:i/>
          <w:iCs/>
        </w:rPr>
        <w:t>cost-effective</w:t>
      </w:r>
      <w:r w:rsidR="00C10928" w:rsidRPr="00E05C17">
        <w:rPr>
          <w:i/>
          <w:iCs/>
        </w:rPr>
        <w:t xml:space="preserve"> method to reduce the risk of exposure and provides better protection and comfort for employees, clients and customers.</w:t>
      </w:r>
      <w:r w:rsidR="00013295" w:rsidRPr="00E05C17">
        <w:rPr>
          <w:i/>
          <w:iCs/>
        </w:rPr>
        <w:t xml:space="preserve">  It is important for the employer to specify when employees are required to utilize controls and wear PPE when it is selected for protection of employees, clients and customers.  </w:t>
      </w:r>
    </w:p>
    <w:p w14:paraId="37DBA50F" w14:textId="77777777" w:rsidR="00EA3584" w:rsidRDefault="00EA3584" w:rsidP="004C76AA"/>
    <w:p w14:paraId="6FFA332E" w14:textId="257C980E" w:rsidR="00FC1E01" w:rsidRDefault="00FC1E01" w:rsidP="00571DB8">
      <w:pPr>
        <w:jc w:val="center"/>
      </w:pPr>
      <w:r w:rsidRPr="00FC1E01">
        <w:rPr>
          <w:noProof/>
        </w:rPr>
        <w:lastRenderedPageBreak/>
        <w:drawing>
          <wp:inline distT="0" distB="0" distL="0" distR="0" wp14:anchorId="09836C4A" wp14:editId="0390BC4D">
            <wp:extent cx="2436938" cy="1617133"/>
            <wp:effectExtent l="0" t="0" r="190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2100"/>
                    <a:stretch/>
                  </pic:blipFill>
                  <pic:spPr bwMode="auto">
                    <a:xfrm>
                      <a:off x="0" y="0"/>
                      <a:ext cx="2476441" cy="1643347"/>
                    </a:xfrm>
                    <a:prstGeom prst="rect">
                      <a:avLst/>
                    </a:prstGeom>
                    <a:ln>
                      <a:noFill/>
                    </a:ln>
                    <a:extLst>
                      <a:ext uri="{53640926-AAD7-44D8-BBD7-CCE9431645EC}">
                        <a14:shadowObscured xmlns:a14="http://schemas.microsoft.com/office/drawing/2010/main"/>
                      </a:ext>
                    </a:extLst>
                  </pic:spPr>
                </pic:pic>
              </a:graphicData>
            </a:graphic>
          </wp:inline>
        </w:drawing>
      </w:r>
    </w:p>
    <w:p w14:paraId="37E20BC1" w14:textId="77777777" w:rsidR="00EA3584" w:rsidRDefault="00EA3584" w:rsidP="00571DB8">
      <w:pPr>
        <w:jc w:val="center"/>
      </w:pPr>
    </w:p>
    <w:p w14:paraId="0BE81808" w14:textId="0FAE6B20" w:rsidR="00A76052" w:rsidRDefault="00A76052" w:rsidP="00A76052">
      <w:r>
        <w:t>Based on our operating conditions, the practices outlined in these policies are the primary means utilized to protect employees from workplace hazards.</w:t>
      </w:r>
    </w:p>
    <w:p w14:paraId="7DBBAB12" w14:textId="77777777" w:rsidR="00A76052" w:rsidRDefault="00A76052" w:rsidP="00A76052"/>
    <w:p w14:paraId="7C67E5EE" w14:textId="1AF233BA" w:rsidR="00D776C7" w:rsidRPr="00E05C17" w:rsidRDefault="00D776C7" w:rsidP="00A76052">
      <w:pPr>
        <w:rPr>
          <w:b/>
          <w:bCs/>
          <w:i/>
          <w:iCs/>
        </w:rPr>
      </w:pPr>
      <w:r w:rsidRPr="00E05C17">
        <w:rPr>
          <w:b/>
          <w:bCs/>
          <w:i/>
          <w:iCs/>
        </w:rPr>
        <w:t>Example text; businesses can adopt or exclude in their policy</w:t>
      </w:r>
    </w:p>
    <w:p w14:paraId="39B76B77" w14:textId="4412483B" w:rsidR="00D776C7" w:rsidRDefault="00D776C7" w:rsidP="00750013">
      <w:r w:rsidRPr="00362146">
        <w:rPr>
          <w:highlight w:val="yellow"/>
        </w:rPr>
        <w:t>[</w:t>
      </w:r>
      <w:r w:rsidR="00E05C17">
        <w:rPr>
          <w:highlight w:val="yellow"/>
        </w:rPr>
        <w:t>O</w:t>
      </w:r>
      <w:r w:rsidRPr="00362146">
        <w:rPr>
          <w:highlight w:val="yellow"/>
        </w:rPr>
        <w:t>rganization]</w:t>
      </w:r>
      <w:r>
        <w:t xml:space="preserve"> ha</w:t>
      </w:r>
      <w:r w:rsidR="00E05C17">
        <w:t>s</w:t>
      </w:r>
      <w:r>
        <w:t xml:space="preserve"> selected the following </w:t>
      </w:r>
      <w:r w:rsidR="00FB28D2">
        <w:t xml:space="preserve">engineering, administrative and personal protective equipment </w:t>
      </w:r>
      <w:r>
        <w:t>control</w:t>
      </w:r>
      <w:r w:rsidR="008B37F8">
        <w:t>s to prevent and mitigate exposures</w:t>
      </w:r>
      <w:r>
        <w:t>:</w:t>
      </w:r>
    </w:p>
    <w:tbl>
      <w:tblPr>
        <w:tblStyle w:val="TableGrid"/>
        <w:tblW w:w="9535" w:type="dxa"/>
        <w:tblLook w:val="04A0" w:firstRow="1" w:lastRow="0" w:firstColumn="1" w:lastColumn="0" w:noHBand="0" w:noVBand="1"/>
      </w:tblPr>
      <w:tblGrid>
        <w:gridCol w:w="236"/>
        <w:gridCol w:w="2814"/>
        <w:gridCol w:w="6485"/>
      </w:tblGrid>
      <w:tr w:rsidR="00270028" w:rsidRPr="00546BED" w14:paraId="6F11BE67" w14:textId="77777777" w:rsidTr="00243A09">
        <w:trPr>
          <w:trHeight w:val="314"/>
        </w:trPr>
        <w:tc>
          <w:tcPr>
            <w:tcW w:w="236" w:type="dxa"/>
            <w:shd w:val="clear" w:color="auto" w:fill="auto"/>
          </w:tcPr>
          <w:p w14:paraId="14536521" w14:textId="77777777" w:rsidR="00270028" w:rsidRPr="00546BED" w:rsidRDefault="00270028" w:rsidP="00FB28D2">
            <w:pPr>
              <w:spacing w:after="200" w:line="276" w:lineRule="auto"/>
              <w:jc w:val="center"/>
              <w:rPr>
                <w:b/>
                <w:bCs/>
              </w:rPr>
            </w:pPr>
            <w:bookmarkStart w:id="9" w:name="_Hlk42870643"/>
          </w:p>
        </w:tc>
        <w:tc>
          <w:tcPr>
            <w:tcW w:w="2814" w:type="dxa"/>
            <w:shd w:val="clear" w:color="auto" w:fill="auto"/>
          </w:tcPr>
          <w:p w14:paraId="4603091E" w14:textId="77C32445" w:rsidR="00270028" w:rsidRPr="00546BED" w:rsidRDefault="00270028" w:rsidP="00FB28D2">
            <w:pPr>
              <w:spacing w:after="200" w:line="276" w:lineRule="auto"/>
              <w:jc w:val="center"/>
              <w:rPr>
                <w:b/>
                <w:bCs/>
              </w:rPr>
            </w:pPr>
            <w:r w:rsidRPr="00546BED">
              <w:rPr>
                <w:b/>
                <w:bCs/>
              </w:rPr>
              <w:t>Phase</w:t>
            </w:r>
            <w:r>
              <w:rPr>
                <w:b/>
                <w:bCs/>
              </w:rPr>
              <w:t>s</w:t>
            </w:r>
          </w:p>
        </w:tc>
        <w:tc>
          <w:tcPr>
            <w:tcW w:w="6485" w:type="dxa"/>
            <w:shd w:val="clear" w:color="auto" w:fill="auto"/>
          </w:tcPr>
          <w:p w14:paraId="7D8193D8" w14:textId="77777777" w:rsidR="00270028" w:rsidRPr="00546BED" w:rsidRDefault="00270028" w:rsidP="00FB28D2">
            <w:pPr>
              <w:spacing w:after="200" w:line="276" w:lineRule="auto"/>
              <w:jc w:val="center"/>
              <w:rPr>
                <w:b/>
                <w:bCs/>
              </w:rPr>
            </w:pPr>
            <w:r w:rsidRPr="00546BED">
              <w:rPr>
                <w:b/>
                <w:bCs/>
              </w:rPr>
              <w:t>Employer specific</w:t>
            </w:r>
          </w:p>
        </w:tc>
      </w:tr>
      <w:tr w:rsidR="00270028" w14:paraId="104B2015" w14:textId="77777777" w:rsidTr="00243A09">
        <w:tc>
          <w:tcPr>
            <w:tcW w:w="236" w:type="dxa"/>
            <w:shd w:val="clear" w:color="auto" w:fill="00B0F0"/>
          </w:tcPr>
          <w:p w14:paraId="7075ABE2" w14:textId="77777777" w:rsidR="00270028" w:rsidRDefault="00270028" w:rsidP="00FB28D2"/>
        </w:tc>
        <w:tc>
          <w:tcPr>
            <w:tcW w:w="2814" w:type="dxa"/>
            <w:shd w:val="clear" w:color="auto" w:fill="auto"/>
          </w:tcPr>
          <w:p w14:paraId="38645D58" w14:textId="2AD777FD" w:rsidR="00270028" w:rsidRDefault="00270028" w:rsidP="00FB28D2">
            <w:r>
              <w:t>New Normal</w:t>
            </w:r>
          </w:p>
        </w:tc>
        <w:tc>
          <w:tcPr>
            <w:tcW w:w="6485" w:type="dxa"/>
            <w:shd w:val="clear" w:color="auto" w:fill="auto"/>
          </w:tcPr>
          <w:p w14:paraId="7D5DC7F1" w14:textId="722A8693" w:rsidR="00270028" w:rsidRDefault="00757C8F" w:rsidP="00FB28D2">
            <w:r>
              <w:t>Engineering Controls:</w:t>
            </w:r>
          </w:p>
          <w:p w14:paraId="47CEF21C" w14:textId="77777777" w:rsidR="00270028" w:rsidRDefault="00757C8F" w:rsidP="00326268">
            <w:pPr>
              <w:pStyle w:val="ListParagraph"/>
              <w:numPr>
                <w:ilvl w:val="0"/>
                <w:numId w:val="28"/>
              </w:numPr>
            </w:pPr>
            <w:r>
              <w:t xml:space="preserve">Ventilation in each room will be maintained at 10 Air Changes per hour by </w:t>
            </w:r>
            <w:r w:rsidR="00227748">
              <w:t>keeping the fan on at all times the building is occupied.</w:t>
            </w:r>
          </w:p>
          <w:p w14:paraId="29D96458" w14:textId="77777777" w:rsidR="00227748" w:rsidRDefault="00227748" w:rsidP="00326268">
            <w:pPr>
              <w:pStyle w:val="ListParagraph"/>
              <w:numPr>
                <w:ilvl w:val="0"/>
                <w:numId w:val="28"/>
              </w:numPr>
            </w:pPr>
            <w:r>
              <w:t>Installation of upper air disinfection with ultraviolet germicide irradiation and ceiling fans in lobbies and densely populated workspaces</w:t>
            </w:r>
          </w:p>
          <w:p w14:paraId="5FD74345" w14:textId="4796A4F7" w:rsidR="00326268" w:rsidRDefault="00326268" w:rsidP="00326268">
            <w:pPr>
              <w:pStyle w:val="ListParagraph"/>
              <w:numPr>
                <w:ilvl w:val="0"/>
                <w:numId w:val="28"/>
              </w:numPr>
            </w:pPr>
            <w:r>
              <w:t xml:space="preserve">Installation of sneeze guards between customers and employees (e.g., plexiglass installed at customer service counters, checkout stations, etc.) </w:t>
            </w:r>
          </w:p>
          <w:p w14:paraId="61485026" w14:textId="77777777" w:rsidR="00326268" w:rsidRDefault="00326268" w:rsidP="00326268">
            <w:pPr>
              <w:pStyle w:val="ListParagraph"/>
              <w:numPr>
                <w:ilvl w:val="0"/>
                <w:numId w:val="28"/>
              </w:numPr>
            </w:pPr>
            <w:r>
              <w:t xml:space="preserve">Installation of drive-through window (indicate whether temporary or permanent) for customer service (e.g., food industry, banks, DMV, tax offices, etc.) </w:t>
            </w:r>
          </w:p>
          <w:p w14:paraId="2C1A841D" w14:textId="074A7FB3" w:rsidR="00227748" w:rsidRDefault="00227748" w:rsidP="00326268">
            <w:pPr>
              <w:pStyle w:val="ListParagraph"/>
              <w:numPr>
                <w:ilvl w:val="0"/>
                <w:numId w:val="28"/>
              </w:numPr>
            </w:pPr>
            <w:r>
              <w:t>Drive-through/curbside delivery optional</w:t>
            </w:r>
          </w:p>
        </w:tc>
      </w:tr>
      <w:tr w:rsidR="004D404A" w14:paraId="3E8108C4" w14:textId="77777777" w:rsidTr="00243A09">
        <w:tc>
          <w:tcPr>
            <w:tcW w:w="236" w:type="dxa"/>
            <w:shd w:val="clear" w:color="auto" w:fill="92D050"/>
          </w:tcPr>
          <w:p w14:paraId="2F7EF90D" w14:textId="77777777" w:rsidR="004D404A" w:rsidRPr="005F0B3B" w:rsidRDefault="004D404A" w:rsidP="004D404A"/>
        </w:tc>
        <w:tc>
          <w:tcPr>
            <w:tcW w:w="2814" w:type="dxa"/>
            <w:shd w:val="clear" w:color="auto" w:fill="auto"/>
          </w:tcPr>
          <w:p w14:paraId="2D1A8D69" w14:textId="28F94465" w:rsidR="004D404A" w:rsidRDefault="004D404A" w:rsidP="004D404A">
            <w:r>
              <w:t>Phase Three</w:t>
            </w:r>
          </w:p>
        </w:tc>
        <w:tc>
          <w:tcPr>
            <w:tcW w:w="6485" w:type="dxa"/>
            <w:shd w:val="clear" w:color="auto" w:fill="auto"/>
          </w:tcPr>
          <w:p w14:paraId="228CAD74" w14:textId="2B7DE786" w:rsidR="00C63513" w:rsidRDefault="00C63513" w:rsidP="00C63513">
            <w:r>
              <w:t>Includes new normal requirements, plus the following:</w:t>
            </w:r>
          </w:p>
          <w:p w14:paraId="5E1EDE72" w14:textId="77777777" w:rsidR="004D404A" w:rsidRDefault="00227748" w:rsidP="00227748">
            <w:pPr>
              <w:pStyle w:val="ListParagraph"/>
              <w:numPr>
                <w:ilvl w:val="0"/>
                <w:numId w:val="34"/>
              </w:numPr>
            </w:pPr>
            <w:r>
              <w:t>Follow all phase three physical distancing requirements</w:t>
            </w:r>
          </w:p>
          <w:p w14:paraId="06993488" w14:textId="1BBD3ADA" w:rsidR="00227748" w:rsidRDefault="00227748" w:rsidP="00227748">
            <w:pPr>
              <w:pStyle w:val="ListParagraph"/>
              <w:numPr>
                <w:ilvl w:val="0"/>
                <w:numId w:val="34"/>
              </w:numPr>
            </w:pPr>
            <w:r>
              <w:t>Signage (</w:t>
            </w:r>
            <w:r w:rsidRPr="009B71BD">
              <w:rPr>
                <w:i/>
                <w:iCs/>
              </w:rPr>
              <w:t>posted throughout workplace to remind employees and visitors of proper hygiene practices</w:t>
            </w:r>
            <w:r>
              <w:t>)</w:t>
            </w:r>
          </w:p>
        </w:tc>
      </w:tr>
      <w:tr w:rsidR="004D404A" w14:paraId="73841833" w14:textId="77777777" w:rsidTr="00243A09">
        <w:tc>
          <w:tcPr>
            <w:tcW w:w="236" w:type="dxa"/>
            <w:shd w:val="clear" w:color="auto" w:fill="FFFF00"/>
          </w:tcPr>
          <w:p w14:paraId="700391FC" w14:textId="77777777" w:rsidR="004D404A" w:rsidRDefault="004D404A" w:rsidP="004D404A"/>
        </w:tc>
        <w:tc>
          <w:tcPr>
            <w:tcW w:w="2814" w:type="dxa"/>
            <w:shd w:val="clear" w:color="auto" w:fill="auto"/>
          </w:tcPr>
          <w:p w14:paraId="773A2C5A" w14:textId="352538DF" w:rsidR="004D404A" w:rsidRDefault="004D404A" w:rsidP="004D404A">
            <w:r>
              <w:t>Phase Two</w:t>
            </w:r>
          </w:p>
        </w:tc>
        <w:tc>
          <w:tcPr>
            <w:tcW w:w="6485" w:type="dxa"/>
            <w:shd w:val="clear" w:color="auto" w:fill="auto"/>
          </w:tcPr>
          <w:p w14:paraId="7487D399" w14:textId="3F77DA91" w:rsidR="00C63513" w:rsidRDefault="00C63513" w:rsidP="00C63513">
            <w:r>
              <w:t>Includes phase three requirements, plus the following:</w:t>
            </w:r>
          </w:p>
          <w:p w14:paraId="0DC48125" w14:textId="77777777" w:rsidR="004D404A" w:rsidRPr="008B40B3" w:rsidRDefault="004D404A" w:rsidP="004D404A">
            <w:pPr>
              <w:rPr>
                <w:u w:val="single"/>
              </w:rPr>
            </w:pPr>
            <w:r w:rsidRPr="008B40B3">
              <w:rPr>
                <w:u w:val="single"/>
              </w:rPr>
              <w:t>Engineering Controls</w:t>
            </w:r>
          </w:p>
          <w:p w14:paraId="1EA6A9EF" w14:textId="43556A10" w:rsidR="00BF33C2" w:rsidRPr="009B71BD" w:rsidRDefault="00BF33C2" w:rsidP="00BF33C2">
            <w:pPr>
              <w:pStyle w:val="ListParagraph"/>
              <w:numPr>
                <w:ilvl w:val="0"/>
                <w:numId w:val="31"/>
              </w:numPr>
              <w:rPr>
                <w:i/>
                <w:iCs/>
              </w:rPr>
            </w:pPr>
            <w:r>
              <w:t xml:space="preserve">Installation of room air cleaners with HEPA filters </w:t>
            </w:r>
            <w:r w:rsidRPr="009B71BD">
              <w:rPr>
                <w:i/>
                <w:iCs/>
              </w:rPr>
              <w:t>(indicate whether these are permanent or portable units</w:t>
            </w:r>
            <w:r w:rsidR="00227748">
              <w:rPr>
                <w:i/>
                <w:iCs/>
              </w:rPr>
              <w:t>; HEPA filters should not be installed in a ventilation system if it was not designed for HEPA filtration as this will significantly decrease air movement</w:t>
            </w:r>
            <w:r w:rsidRPr="009B71BD">
              <w:rPr>
                <w:i/>
                <w:iCs/>
              </w:rPr>
              <w:t>)</w:t>
            </w:r>
          </w:p>
          <w:p w14:paraId="2E31B9B1" w14:textId="2B373BCF" w:rsidR="00227748" w:rsidRDefault="001A6683" w:rsidP="00BF33C2">
            <w:pPr>
              <w:pStyle w:val="ListParagraph"/>
              <w:numPr>
                <w:ilvl w:val="0"/>
                <w:numId w:val="31"/>
              </w:numPr>
            </w:pPr>
            <w:r>
              <w:lastRenderedPageBreak/>
              <w:t>Utilize</w:t>
            </w:r>
            <w:r w:rsidR="004D404A">
              <w:t xml:space="preserve"> ultraviolet germicidal irradiation (UVGI) in high-risk spaces such as waiting rooms on pre-determined days</w:t>
            </w:r>
          </w:p>
          <w:p w14:paraId="00FE5084" w14:textId="236CF9F3" w:rsidR="00326268" w:rsidRDefault="00326268" w:rsidP="00BF33C2">
            <w:pPr>
              <w:pStyle w:val="ListParagraph"/>
              <w:numPr>
                <w:ilvl w:val="0"/>
                <w:numId w:val="31"/>
              </w:numPr>
            </w:pPr>
            <w:r>
              <w:t>Utilization of disinfectant misters throughout facility on designated days</w:t>
            </w:r>
          </w:p>
          <w:p w14:paraId="66886743" w14:textId="77777777" w:rsidR="004D404A" w:rsidRDefault="004D404A" w:rsidP="004D404A">
            <w:pPr>
              <w:pStyle w:val="ListParagraph"/>
              <w:ind w:left="360"/>
            </w:pPr>
          </w:p>
          <w:p w14:paraId="19EE6104" w14:textId="77777777" w:rsidR="004D404A" w:rsidRPr="00686BEA" w:rsidRDefault="004D404A" w:rsidP="004D404A">
            <w:pPr>
              <w:rPr>
                <w:u w:val="single"/>
              </w:rPr>
            </w:pPr>
            <w:r w:rsidRPr="00686BEA">
              <w:rPr>
                <w:u w:val="single"/>
              </w:rPr>
              <w:t>Administrative Controls</w:t>
            </w:r>
          </w:p>
          <w:p w14:paraId="690C8A9A" w14:textId="64ACFC1F" w:rsidR="004D404A" w:rsidRDefault="001A6683" w:rsidP="00BF33C2">
            <w:pPr>
              <w:pStyle w:val="ListParagraph"/>
              <w:numPr>
                <w:ilvl w:val="0"/>
                <w:numId w:val="31"/>
              </w:numPr>
            </w:pPr>
            <w:r>
              <w:t>Follow all phase two physical distancing requirements</w:t>
            </w:r>
          </w:p>
          <w:p w14:paraId="44491483" w14:textId="7D5F968D" w:rsidR="00227748" w:rsidRDefault="00227748" w:rsidP="00227748">
            <w:pPr>
              <w:pStyle w:val="ListParagraph"/>
              <w:numPr>
                <w:ilvl w:val="0"/>
                <w:numId w:val="31"/>
              </w:numPr>
            </w:pPr>
            <w:r>
              <w:t xml:space="preserve">Drive-through/curbside delivery required    </w:t>
            </w:r>
          </w:p>
          <w:p w14:paraId="6E927E72" w14:textId="77777777" w:rsidR="004D404A" w:rsidRDefault="004D404A" w:rsidP="004D404A">
            <w:pPr>
              <w:pStyle w:val="ListParagraph"/>
              <w:ind w:left="360"/>
            </w:pPr>
          </w:p>
          <w:p w14:paraId="0509C13F" w14:textId="77777777" w:rsidR="004D404A" w:rsidRPr="00686BEA" w:rsidRDefault="004D404A" w:rsidP="004D404A">
            <w:pPr>
              <w:rPr>
                <w:u w:val="single"/>
              </w:rPr>
            </w:pPr>
            <w:r w:rsidRPr="00686BEA">
              <w:rPr>
                <w:u w:val="single"/>
              </w:rPr>
              <w:t>Personal Protective Equipment</w:t>
            </w:r>
          </w:p>
          <w:p w14:paraId="62473BAB" w14:textId="77777777" w:rsidR="004D404A" w:rsidRDefault="004D404A" w:rsidP="00BF33C2">
            <w:pPr>
              <w:pStyle w:val="ListParagraph"/>
              <w:numPr>
                <w:ilvl w:val="0"/>
                <w:numId w:val="31"/>
              </w:numPr>
            </w:pPr>
            <w:r>
              <w:t>Face coverings, surgical masks, or respirators (e.g., N95)</w:t>
            </w:r>
          </w:p>
          <w:p w14:paraId="61C8E849" w14:textId="77777777" w:rsidR="004D404A" w:rsidRDefault="004D404A" w:rsidP="004D404A"/>
        </w:tc>
      </w:tr>
      <w:tr w:rsidR="004D404A" w14:paraId="31CCE6E1" w14:textId="77777777" w:rsidTr="00243A09">
        <w:tc>
          <w:tcPr>
            <w:tcW w:w="236" w:type="dxa"/>
            <w:shd w:val="clear" w:color="auto" w:fill="FFC000"/>
          </w:tcPr>
          <w:p w14:paraId="463BABF7" w14:textId="77777777" w:rsidR="004D404A" w:rsidRDefault="004D404A" w:rsidP="004D404A"/>
        </w:tc>
        <w:tc>
          <w:tcPr>
            <w:tcW w:w="2814" w:type="dxa"/>
            <w:shd w:val="clear" w:color="auto" w:fill="auto"/>
          </w:tcPr>
          <w:p w14:paraId="2DA15B02" w14:textId="49C9B21E" w:rsidR="004D404A" w:rsidRDefault="004D404A" w:rsidP="004D404A">
            <w:r>
              <w:t>Phase One</w:t>
            </w:r>
          </w:p>
        </w:tc>
        <w:tc>
          <w:tcPr>
            <w:tcW w:w="6485" w:type="dxa"/>
            <w:shd w:val="clear" w:color="auto" w:fill="auto"/>
          </w:tcPr>
          <w:p w14:paraId="59C2FAA5" w14:textId="45A9FAD6" w:rsidR="004D404A" w:rsidRDefault="004D404A" w:rsidP="004D404A">
            <w:r>
              <w:t xml:space="preserve">Includes phase </w:t>
            </w:r>
            <w:r w:rsidR="00C63513">
              <w:t>two</w:t>
            </w:r>
            <w:r>
              <w:t xml:space="preserve"> requirements, plus the following:</w:t>
            </w:r>
          </w:p>
          <w:p w14:paraId="28167A2A" w14:textId="77777777" w:rsidR="004D404A" w:rsidRPr="008B40B3" w:rsidRDefault="004D404A" w:rsidP="004D404A">
            <w:pPr>
              <w:rPr>
                <w:u w:val="single"/>
              </w:rPr>
            </w:pPr>
            <w:r w:rsidRPr="008B40B3">
              <w:rPr>
                <w:u w:val="single"/>
              </w:rPr>
              <w:t>Engineering Controls</w:t>
            </w:r>
          </w:p>
          <w:p w14:paraId="630EAFA9" w14:textId="77777777" w:rsidR="004D404A" w:rsidRDefault="004D404A" w:rsidP="004D404A">
            <w:pPr>
              <w:pStyle w:val="ListParagraph"/>
              <w:numPr>
                <w:ilvl w:val="0"/>
                <w:numId w:val="30"/>
              </w:numPr>
            </w:pPr>
            <w:r>
              <w:t>Installation of specialized negative pressure ventilation system (usually found in healthcare settings due to high costs)</w:t>
            </w:r>
          </w:p>
          <w:p w14:paraId="4575BECF" w14:textId="77777777" w:rsidR="004D404A" w:rsidRDefault="004D404A" w:rsidP="004D404A">
            <w:pPr>
              <w:pStyle w:val="ListParagraph"/>
              <w:numPr>
                <w:ilvl w:val="0"/>
                <w:numId w:val="30"/>
              </w:numPr>
            </w:pPr>
            <w:r>
              <w:t>Upgraded HVAC systems (e.g., installation of high-efficiency particulate air (HEPA) air filters)</w:t>
            </w:r>
          </w:p>
          <w:p w14:paraId="5125F1ED" w14:textId="77777777" w:rsidR="004D404A" w:rsidRDefault="004D404A" w:rsidP="004D404A">
            <w:pPr>
              <w:pStyle w:val="ListParagraph"/>
              <w:numPr>
                <w:ilvl w:val="0"/>
                <w:numId w:val="30"/>
              </w:numPr>
            </w:pPr>
            <w:r>
              <w:t xml:space="preserve">Increased service to HVAC systems to ensure optimal performance  </w:t>
            </w:r>
          </w:p>
          <w:p w14:paraId="7D5E67AB" w14:textId="77777777" w:rsidR="004D404A" w:rsidRPr="008B40B3" w:rsidRDefault="004D404A" w:rsidP="004D404A">
            <w:pPr>
              <w:rPr>
                <w:u w:val="single"/>
              </w:rPr>
            </w:pPr>
            <w:r w:rsidRPr="008B40B3">
              <w:rPr>
                <w:u w:val="single"/>
              </w:rPr>
              <w:t>Administrative Controls</w:t>
            </w:r>
          </w:p>
          <w:p w14:paraId="488A6E85" w14:textId="2D0D0A55" w:rsidR="004D404A" w:rsidRDefault="00BF33C2" w:rsidP="004D404A">
            <w:pPr>
              <w:pStyle w:val="ListParagraph"/>
              <w:numPr>
                <w:ilvl w:val="0"/>
                <w:numId w:val="30"/>
              </w:numPr>
            </w:pPr>
            <w:r>
              <w:t>Implement contactless receiving and delivery procedures</w:t>
            </w:r>
          </w:p>
          <w:p w14:paraId="01BEC8B9" w14:textId="77777777" w:rsidR="004D404A" w:rsidRPr="008B40B3" w:rsidRDefault="004D404A" w:rsidP="004D404A">
            <w:pPr>
              <w:rPr>
                <w:u w:val="single"/>
              </w:rPr>
            </w:pPr>
            <w:r w:rsidRPr="008B40B3">
              <w:rPr>
                <w:u w:val="single"/>
              </w:rPr>
              <w:t>Personal Protective Equipment</w:t>
            </w:r>
          </w:p>
          <w:p w14:paraId="6B9BB4DD" w14:textId="77777777" w:rsidR="004D404A" w:rsidRDefault="004D404A" w:rsidP="004D404A">
            <w:pPr>
              <w:pStyle w:val="ListParagraph"/>
              <w:numPr>
                <w:ilvl w:val="0"/>
                <w:numId w:val="34"/>
              </w:numPr>
            </w:pPr>
            <w:r>
              <w:t>G</w:t>
            </w:r>
            <w:r w:rsidRPr="008B40B3">
              <w:t>oggles</w:t>
            </w:r>
          </w:p>
          <w:p w14:paraId="310BEE97" w14:textId="6EBE94B8" w:rsidR="004D404A" w:rsidRDefault="004D404A" w:rsidP="00BF33C2">
            <w:pPr>
              <w:pStyle w:val="ListParagraph"/>
              <w:numPr>
                <w:ilvl w:val="0"/>
                <w:numId w:val="34"/>
              </w:numPr>
            </w:pPr>
            <w:r>
              <w:t>F</w:t>
            </w:r>
            <w:r w:rsidRPr="008B40B3">
              <w:t>ace shields</w:t>
            </w:r>
          </w:p>
        </w:tc>
      </w:tr>
      <w:tr w:rsidR="00BF33C2" w14:paraId="6DDD0851" w14:textId="77777777" w:rsidTr="00243A09">
        <w:tc>
          <w:tcPr>
            <w:tcW w:w="236" w:type="dxa"/>
            <w:shd w:val="clear" w:color="auto" w:fill="FF0000"/>
          </w:tcPr>
          <w:p w14:paraId="7E7A3D45" w14:textId="77777777" w:rsidR="00BF33C2" w:rsidRDefault="00BF33C2" w:rsidP="00BF33C2"/>
        </w:tc>
        <w:tc>
          <w:tcPr>
            <w:tcW w:w="2814" w:type="dxa"/>
            <w:shd w:val="clear" w:color="auto" w:fill="auto"/>
          </w:tcPr>
          <w:p w14:paraId="328D7508" w14:textId="15D2FEA1" w:rsidR="00BF33C2" w:rsidRDefault="00BD4BE7" w:rsidP="00BF33C2">
            <w:r>
              <w:t>Full Pandemic Initiation or Acceleration</w:t>
            </w:r>
          </w:p>
        </w:tc>
        <w:tc>
          <w:tcPr>
            <w:tcW w:w="6485" w:type="dxa"/>
            <w:shd w:val="clear" w:color="auto" w:fill="auto"/>
          </w:tcPr>
          <w:p w14:paraId="268A0A69" w14:textId="77777777" w:rsidR="00BF33C2" w:rsidRPr="00270028" w:rsidRDefault="00BF33C2" w:rsidP="00BF33C2">
            <w:r w:rsidRPr="00270028">
              <w:t xml:space="preserve">Includes phase </w:t>
            </w:r>
            <w:r>
              <w:t>one</w:t>
            </w:r>
            <w:r w:rsidRPr="00270028">
              <w:t xml:space="preserve"> requirements, plus the following:</w:t>
            </w:r>
          </w:p>
          <w:p w14:paraId="77CF7C35" w14:textId="122E211F" w:rsidR="00BF33C2" w:rsidRDefault="00BF33C2" w:rsidP="00BF33C2">
            <w:pPr>
              <w:pStyle w:val="ListParagraph"/>
              <w:numPr>
                <w:ilvl w:val="0"/>
                <w:numId w:val="36"/>
              </w:numPr>
            </w:pPr>
            <w:r>
              <w:t>Mission critical operations only, as specifically designated</w:t>
            </w:r>
          </w:p>
        </w:tc>
      </w:tr>
      <w:bookmarkEnd w:id="9"/>
    </w:tbl>
    <w:p w14:paraId="1CC21F48" w14:textId="77777777" w:rsidR="00FB28D2" w:rsidRDefault="00FB28D2" w:rsidP="00FB28D2"/>
    <w:p w14:paraId="15F611FB" w14:textId="27BF1ADC" w:rsidR="00FB28D2" w:rsidRPr="00282F7C" w:rsidRDefault="00DD6CCB" w:rsidP="00DD6CCB">
      <w:pPr>
        <w:rPr>
          <w:i/>
          <w:iCs/>
        </w:rPr>
      </w:pPr>
      <w:r w:rsidRPr="00FB28D2">
        <w:rPr>
          <w:i/>
          <w:iCs/>
        </w:rPr>
        <w:t xml:space="preserve">In some cases, local or client requirements may require or strongly recommend protective equipment </w:t>
      </w:r>
      <w:r w:rsidR="00C10928" w:rsidRPr="00FB28D2">
        <w:rPr>
          <w:i/>
          <w:iCs/>
        </w:rPr>
        <w:t xml:space="preserve">for visitors </w:t>
      </w:r>
      <w:r w:rsidRPr="00FB28D2">
        <w:rPr>
          <w:i/>
          <w:iCs/>
        </w:rPr>
        <w:t>such as face coverings, masks, respirators, and/or gloves</w:t>
      </w:r>
      <w:r w:rsidRPr="00282F7C">
        <w:rPr>
          <w:i/>
          <w:iCs/>
        </w:rPr>
        <w:t xml:space="preserve">.  </w:t>
      </w:r>
      <w:r w:rsidR="00282F7C" w:rsidRPr="00282F7C">
        <w:rPr>
          <w:i/>
          <w:iCs/>
        </w:rPr>
        <w:t xml:space="preserve">The company will have to </w:t>
      </w:r>
      <w:r w:rsidR="0020144B">
        <w:rPr>
          <w:i/>
          <w:iCs/>
        </w:rPr>
        <w:t>consider these</w:t>
      </w:r>
      <w:r w:rsidR="00282F7C" w:rsidRPr="00282F7C">
        <w:rPr>
          <w:i/>
          <w:iCs/>
        </w:rPr>
        <w:t xml:space="preserve"> practices to accommodate these additional requirements.</w:t>
      </w:r>
    </w:p>
    <w:p w14:paraId="7CE4189E" w14:textId="77777777" w:rsidR="00FB28D2" w:rsidRPr="0020144B" w:rsidRDefault="00FB28D2" w:rsidP="00FB28D2">
      <w:pPr>
        <w:rPr>
          <w:b/>
          <w:bCs/>
          <w:i/>
          <w:iCs/>
        </w:rPr>
      </w:pPr>
      <w:r w:rsidRPr="0020144B">
        <w:rPr>
          <w:b/>
          <w:bCs/>
          <w:i/>
          <w:iCs/>
        </w:rPr>
        <w:t>Example text; businesses can adopt or exclude in their policy</w:t>
      </w:r>
    </w:p>
    <w:p w14:paraId="1ADEC555" w14:textId="52C9747C" w:rsidR="00DD6CCB" w:rsidRDefault="00DD6CCB" w:rsidP="00DD6CCB">
      <w:r w:rsidRPr="00362146">
        <w:rPr>
          <w:highlight w:val="yellow"/>
        </w:rPr>
        <w:t>[</w:t>
      </w:r>
      <w:r w:rsidR="00BF33C2">
        <w:rPr>
          <w:highlight w:val="yellow"/>
        </w:rPr>
        <w:t>O</w:t>
      </w:r>
      <w:r w:rsidRPr="00362146">
        <w:rPr>
          <w:highlight w:val="yellow"/>
        </w:rPr>
        <w:t>rganization]</w:t>
      </w:r>
      <w:r>
        <w:t xml:space="preserve"> staff will comply with local and/or client protective equipment requirements. In each case, </w:t>
      </w:r>
      <w:r w:rsidR="00BF33C2">
        <w:t>the company</w:t>
      </w:r>
      <w:r>
        <w:t xml:space="preserve"> will assess whether the reason for utilization is a legal requirement, protection of a hazard, or comfort/convenience. Additionally, the supervisor or designated representative will be responsible for providing </w:t>
      </w:r>
      <w:r w:rsidR="00BF33C2">
        <w:t xml:space="preserve">controls and PPE </w:t>
      </w:r>
      <w:r>
        <w:t>training to the employee. This training shall include:</w:t>
      </w:r>
    </w:p>
    <w:p w14:paraId="6F45027A" w14:textId="77777777" w:rsidR="00DD6CCB" w:rsidRDefault="00DD6CCB" w:rsidP="00DD6CCB">
      <w:pPr>
        <w:pStyle w:val="ListParagraph"/>
        <w:numPr>
          <w:ilvl w:val="0"/>
          <w:numId w:val="16"/>
        </w:numPr>
        <w:ind w:left="360"/>
      </w:pPr>
      <w:r>
        <w:t>All applicable local and/or client protective equipment requirements</w:t>
      </w:r>
    </w:p>
    <w:p w14:paraId="457CEFCA" w14:textId="4C3980FD" w:rsidR="00DD6CCB" w:rsidRDefault="00DD6CCB" w:rsidP="00DD6CCB">
      <w:pPr>
        <w:pStyle w:val="ListParagraph"/>
        <w:numPr>
          <w:ilvl w:val="0"/>
          <w:numId w:val="16"/>
        </w:numPr>
        <w:ind w:left="360"/>
      </w:pPr>
      <w:r>
        <w:t xml:space="preserve">Capabilities/limitations of the </w:t>
      </w:r>
      <w:r w:rsidR="00BF33C2">
        <w:t>controls</w:t>
      </w:r>
    </w:p>
    <w:p w14:paraId="095B787A" w14:textId="0A3B7A81" w:rsidR="00BF33C2" w:rsidRDefault="00BF33C2" w:rsidP="00DD6CCB">
      <w:pPr>
        <w:pStyle w:val="ListParagraph"/>
        <w:numPr>
          <w:ilvl w:val="0"/>
          <w:numId w:val="16"/>
        </w:numPr>
        <w:ind w:left="360"/>
      </w:pPr>
      <w:r>
        <w:t>Implementing and adhering to administrative controls and social distancing requirements</w:t>
      </w:r>
    </w:p>
    <w:p w14:paraId="6C057CF7" w14:textId="1A0A8D51" w:rsidR="00BF33C2" w:rsidRDefault="00BF33C2" w:rsidP="00DD6CCB">
      <w:pPr>
        <w:pStyle w:val="ListParagraph"/>
        <w:numPr>
          <w:ilvl w:val="0"/>
          <w:numId w:val="16"/>
        </w:numPr>
        <w:ind w:left="360"/>
      </w:pPr>
      <w:r>
        <w:t>Operation and maintenance of engineering controls</w:t>
      </w:r>
    </w:p>
    <w:p w14:paraId="650800C2" w14:textId="77777777" w:rsidR="00DD6CCB" w:rsidRDefault="00DD6CCB" w:rsidP="00DD6CCB">
      <w:pPr>
        <w:pStyle w:val="ListParagraph"/>
        <w:numPr>
          <w:ilvl w:val="0"/>
          <w:numId w:val="16"/>
        </w:numPr>
        <w:ind w:left="360"/>
      </w:pPr>
      <w:r>
        <w:lastRenderedPageBreak/>
        <w:t>Proper donning/doffing procedures</w:t>
      </w:r>
    </w:p>
    <w:p w14:paraId="7F11ED49" w14:textId="16A03641" w:rsidR="00DD6CCB" w:rsidRDefault="00DD6CCB" w:rsidP="00DD6CCB">
      <w:pPr>
        <w:pStyle w:val="ListParagraph"/>
        <w:numPr>
          <w:ilvl w:val="0"/>
          <w:numId w:val="16"/>
        </w:numPr>
        <w:ind w:left="360"/>
      </w:pPr>
      <w:r>
        <w:t xml:space="preserve">Storage and sanitation of </w:t>
      </w:r>
      <w:r w:rsidR="00BF33C2">
        <w:t>PPE</w:t>
      </w:r>
    </w:p>
    <w:p w14:paraId="3C92EF25" w14:textId="77777777" w:rsidR="00693286" w:rsidRDefault="00693286" w:rsidP="00693286"/>
    <w:p w14:paraId="2B065A38" w14:textId="2EEF34B1" w:rsidR="00D30F6F" w:rsidRPr="00FB28D2" w:rsidRDefault="00013295" w:rsidP="0062125F">
      <w:pPr>
        <w:rPr>
          <w:i/>
          <w:iCs/>
        </w:rPr>
      </w:pPr>
      <w:r w:rsidRPr="00FB28D2">
        <w:rPr>
          <w:i/>
          <w:iCs/>
        </w:rPr>
        <w:t xml:space="preserve">Note:  </w:t>
      </w:r>
      <w:r w:rsidR="009B71BD">
        <w:rPr>
          <w:i/>
          <w:iCs/>
        </w:rPr>
        <w:t>I</w:t>
      </w:r>
      <w:r w:rsidRPr="00FB28D2">
        <w:rPr>
          <w:i/>
          <w:iCs/>
        </w:rPr>
        <w:t>dentify a source for acquiring any PPE selected by the employer.</w:t>
      </w:r>
    </w:p>
    <w:p w14:paraId="4E4919A9" w14:textId="015E0C79" w:rsidR="00E53B5B" w:rsidRPr="00FB28D2" w:rsidRDefault="00E53B5B" w:rsidP="00D30F6F">
      <w:pPr>
        <w:rPr>
          <w:i/>
          <w:iCs/>
        </w:rPr>
      </w:pPr>
      <w:r w:rsidRPr="00FB28D2">
        <w:rPr>
          <w:i/>
          <w:iCs/>
        </w:rPr>
        <w:t xml:space="preserve">Nitrile rubber gloves are similar to latex gloves providing dexterity and </w:t>
      </w:r>
      <w:r w:rsidR="005971F4" w:rsidRPr="00FB28D2">
        <w:rPr>
          <w:i/>
          <w:iCs/>
        </w:rPr>
        <w:t xml:space="preserve">are more durable and resistant to punctures and chemicals. </w:t>
      </w:r>
      <w:r w:rsidR="00013295" w:rsidRPr="00FB28D2">
        <w:rPr>
          <w:i/>
          <w:iCs/>
        </w:rPr>
        <w:t>Latex gloves may not be a good choice due to individuals who may have sensitivities to latex.</w:t>
      </w:r>
      <w:r w:rsidR="005971F4" w:rsidRPr="00FB28D2">
        <w:rPr>
          <w:i/>
          <w:iCs/>
        </w:rPr>
        <w:t xml:space="preserve"> </w:t>
      </w:r>
      <w:r w:rsidRPr="00FB28D2">
        <w:rPr>
          <w:i/>
          <w:iCs/>
        </w:rPr>
        <w:t xml:space="preserve">  </w:t>
      </w:r>
    </w:p>
    <w:p w14:paraId="3A927BBD" w14:textId="68DA2797" w:rsidR="005971F4" w:rsidRPr="00FB28D2" w:rsidRDefault="00013295" w:rsidP="00D30F6F">
      <w:pPr>
        <w:rPr>
          <w:i/>
          <w:iCs/>
        </w:rPr>
      </w:pPr>
      <w:r w:rsidRPr="00FB28D2">
        <w:rPr>
          <w:i/>
          <w:iCs/>
        </w:rPr>
        <w:t xml:space="preserve">(Note:  </w:t>
      </w:r>
      <w:r w:rsidR="005971F4" w:rsidRPr="00FB28D2">
        <w:rPr>
          <w:i/>
          <w:iCs/>
        </w:rPr>
        <w:t xml:space="preserve">It is important that employers and employees understand the differences between face coverings, surgical masks and respirators, since they offer different levels of protection.  A face covering can be made of various materials such as cloth; CDC recommends wearing cloth face coverings in public settings where other social distancing measures are difficult to maintain (e.g., grocery store, pharmacies, etc.).  </w:t>
      </w:r>
      <w:r w:rsidRPr="00FB28D2">
        <w:rPr>
          <w:i/>
          <w:iCs/>
        </w:rPr>
        <w:t xml:space="preserve">Face coverings </w:t>
      </w:r>
      <w:r w:rsidR="0020144B">
        <w:rPr>
          <w:i/>
          <w:iCs/>
        </w:rPr>
        <w:t>afford minimal</w:t>
      </w:r>
      <w:r w:rsidR="000B2DDC" w:rsidRPr="00FB28D2">
        <w:rPr>
          <w:i/>
          <w:iCs/>
        </w:rPr>
        <w:t xml:space="preserve"> protect</w:t>
      </w:r>
      <w:r w:rsidR="0020144B">
        <w:rPr>
          <w:i/>
          <w:iCs/>
        </w:rPr>
        <w:t>ion to</w:t>
      </w:r>
      <w:r w:rsidR="000B2DDC" w:rsidRPr="00FB28D2">
        <w:rPr>
          <w:i/>
          <w:iCs/>
        </w:rPr>
        <w:t xml:space="preserve"> others</w:t>
      </w:r>
      <w:r w:rsidR="0020144B">
        <w:rPr>
          <w:i/>
          <w:iCs/>
        </w:rPr>
        <w:t>,</w:t>
      </w:r>
      <w:r w:rsidR="000B2DDC" w:rsidRPr="00FB28D2">
        <w:rPr>
          <w:i/>
          <w:iCs/>
        </w:rPr>
        <w:t xml:space="preserve"> not the person wearing it.  </w:t>
      </w:r>
      <w:r w:rsidR="005971F4" w:rsidRPr="00FB28D2">
        <w:rPr>
          <w:i/>
          <w:iCs/>
        </w:rPr>
        <w:t xml:space="preserve">Surgical masks </w:t>
      </w:r>
      <w:r w:rsidR="009F76FB" w:rsidRPr="00FB28D2">
        <w:rPr>
          <w:i/>
          <w:iCs/>
        </w:rPr>
        <w:t xml:space="preserve">are typically used in medical settings as a physical barrier to protect employees from hazards such as splashes of large droplets of blood or bodily fluids.  Although, surgical masks can be used as a </w:t>
      </w:r>
      <w:r w:rsidR="00BF33C2" w:rsidRPr="00FB28D2">
        <w:rPr>
          <w:i/>
          <w:iCs/>
        </w:rPr>
        <w:t>face covering</w:t>
      </w:r>
      <w:r w:rsidR="009F76FB" w:rsidRPr="00FB28D2">
        <w:rPr>
          <w:i/>
          <w:iCs/>
        </w:rPr>
        <w:t xml:space="preserve"> for the general public, there are concerns that medical personnel will not have ample supplies if the general public continually depletes the supply chains. Respirators such as the N95 (filtering facepiece) are designed to reduce an employee’s exposure to airborne contaminants (i.e., 95% of particles</w:t>
      </w:r>
      <w:r w:rsidR="00DD6CCB" w:rsidRPr="00FB28D2">
        <w:rPr>
          <w:i/>
          <w:iCs/>
        </w:rPr>
        <w:t xml:space="preserve"> that are 0.3 microns in size or larger)</w:t>
      </w:r>
      <w:r w:rsidR="009F76FB" w:rsidRPr="00FB28D2">
        <w:rPr>
          <w:i/>
          <w:iCs/>
        </w:rPr>
        <w:t>.  Filtering facepiece respirators provide more protection but costs more than surgical masks</w:t>
      </w:r>
      <w:r w:rsidR="00DD6CCB" w:rsidRPr="00FB28D2">
        <w:rPr>
          <w:i/>
          <w:iCs/>
        </w:rPr>
        <w:t>; however, this critical supply should be reserved for health care workers and medical first responders.</w:t>
      </w:r>
      <w:r w:rsidRPr="00FB28D2">
        <w:rPr>
          <w:i/>
          <w:iCs/>
        </w:rPr>
        <w:t>)</w:t>
      </w:r>
      <w:r w:rsidR="000B2DDC" w:rsidRPr="00FB28D2">
        <w:rPr>
          <w:i/>
          <w:iCs/>
        </w:rPr>
        <w:t xml:space="preserve">  NOTE: If an employer chooses to provide an N95 respirator, please fully consider all the potential OSHA and other technical requirements.</w:t>
      </w:r>
      <w:r w:rsidR="00DD6CCB" w:rsidRPr="00FB28D2">
        <w:rPr>
          <w:i/>
          <w:iCs/>
        </w:rPr>
        <w:t xml:space="preserve">  </w:t>
      </w:r>
      <w:r w:rsidR="009F76FB" w:rsidRPr="00FB28D2">
        <w:rPr>
          <w:i/>
          <w:iCs/>
        </w:rPr>
        <w:t xml:space="preserve">       </w:t>
      </w:r>
    </w:p>
    <w:p w14:paraId="525654B9" w14:textId="3D645CCE" w:rsidR="00D30F6F" w:rsidRPr="00FB28D2" w:rsidRDefault="00D30F6F" w:rsidP="00D30F6F">
      <w:pPr>
        <w:rPr>
          <w:i/>
          <w:iCs/>
        </w:rPr>
      </w:pPr>
      <w:r w:rsidRPr="00FB28D2">
        <w:rPr>
          <w:i/>
          <w:iCs/>
        </w:rPr>
        <w:t>It is important that personal protective equipment be:</w:t>
      </w:r>
    </w:p>
    <w:p w14:paraId="67BCC791" w14:textId="5C58F47C" w:rsidR="00D30F6F" w:rsidRPr="00FB28D2" w:rsidRDefault="00D30F6F" w:rsidP="00D30F6F">
      <w:pPr>
        <w:ind w:firstLine="720"/>
        <w:rPr>
          <w:i/>
          <w:iCs/>
        </w:rPr>
      </w:pPr>
      <w:r w:rsidRPr="00FB28D2">
        <w:rPr>
          <w:i/>
          <w:iCs/>
        </w:rPr>
        <w:t>Selected based upon the hazard</w:t>
      </w:r>
      <w:r w:rsidR="00BF33C2">
        <w:rPr>
          <w:i/>
          <w:iCs/>
        </w:rPr>
        <w:t>s</w:t>
      </w:r>
      <w:r w:rsidRPr="00FB28D2">
        <w:rPr>
          <w:i/>
          <w:iCs/>
        </w:rPr>
        <w:t xml:space="preserve"> to the employee;</w:t>
      </w:r>
    </w:p>
    <w:p w14:paraId="19961070" w14:textId="71C7A741" w:rsidR="00D30F6F" w:rsidRPr="00FB28D2" w:rsidRDefault="00D30F6F" w:rsidP="00D30F6F">
      <w:pPr>
        <w:ind w:firstLine="720"/>
        <w:rPr>
          <w:i/>
          <w:iCs/>
        </w:rPr>
      </w:pPr>
      <w:r w:rsidRPr="00FB28D2">
        <w:rPr>
          <w:i/>
          <w:iCs/>
        </w:rPr>
        <w:t>Properly fitted and some must be periodically refitted (e.g., respirators);</w:t>
      </w:r>
    </w:p>
    <w:p w14:paraId="2D01554E" w14:textId="77777777" w:rsidR="00D30F6F" w:rsidRPr="00FB28D2" w:rsidRDefault="00D30F6F" w:rsidP="00D30F6F">
      <w:pPr>
        <w:ind w:firstLine="720"/>
        <w:rPr>
          <w:i/>
          <w:iCs/>
        </w:rPr>
      </w:pPr>
      <w:r w:rsidRPr="00FB28D2">
        <w:rPr>
          <w:i/>
          <w:iCs/>
        </w:rPr>
        <w:t>Conscientiously and properly worn;</w:t>
      </w:r>
    </w:p>
    <w:p w14:paraId="27326927" w14:textId="4A9BE05F" w:rsidR="00D30F6F" w:rsidRPr="00FB28D2" w:rsidRDefault="00D30F6F" w:rsidP="00D30F6F">
      <w:pPr>
        <w:ind w:firstLine="720"/>
        <w:rPr>
          <w:i/>
          <w:iCs/>
        </w:rPr>
      </w:pPr>
      <w:r w:rsidRPr="00FB28D2">
        <w:rPr>
          <w:i/>
          <w:iCs/>
        </w:rPr>
        <w:t>Regularly maintained</w:t>
      </w:r>
      <w:r w:rsidR="00013295" w:rsidRPr="00FB28D2">
        <w:rPr>
          <w:i/>
          <w:iCs/>
        </w:rPr>
        <w:t>, laundered or</w:t>
      </w:r>
      <w:r w:rsidRPr="00FB28D2">
        <w:rPr>
          <w:i/>
          <w:iCs/>
        </w:rPr>
        <w:t xml:space="preserve"> replaced, as necessary;</w:t>
      </w:r>
    </w:p>
    <w:p w14:paraId="248F47E6" w14:textId="4E4AA1F8" w:rsidR="00D30F6F" w:rsidRPr="00FB28D2" w:rsidRDefault="00D30F6F" w:rsidP="00D30F6F">
      <w:pPr>
        <w:ind w:firstLine="720"/>
        <w:rPr>
          <w:i/>
          <w:iCs/>
        </w:rPr>
      </w:pPr>
      <w:r w:rsidRPr="00FB28D2">
        <w:rPr>
          <w:i/>
          <w:iCs/>
        </w:rPr>
        <w:t>Properly removed and disposed of to avoid contamination of self, others or the environment.</w:t>
      </w:r>
    </w:p>
    <w:p w14:paraId="37AB92EA" w14:textId="77777777" w:rsidR="00E53B5B" w:rsidRPr="00FB28D2" w:rsidRDefault="00E53B5B" w:rsidP="00E53B5B">
      <w:pPr>
        <w:rPr>
          <w:i/>
          <w:iCs/>
        </w:rPr>
      </w:pPr>
    </w:p>
    <w:p w14:paraId="31EB1742" w14:textId="65B830DA" w:rsidR="00E53B5B" w:rsidRPr="00FB28D2" w:rsidRDefault="00E53B5B" w:rsidP="00E53B5B">
      <w:pPr>
        <w:rPr>
          <w:i/>
          <w:iCs/>
        </w:rPr>
      </w:pPr>
      <w:r w:rsidRPr="00FB28D2">
        <w:rPr>
          <w:i/>
          <w:iCs/>
        </w:rPr>
        <w:t>Employers are obligated to provide their employees with protective gear needed to keep them safe while performing their jobs. The types of PPE recommended for pandemic influenza will be based on the risk of contracting influenza while working and the availability of PPE.</w:t>
      </w:r>
      <w:r w:rsidR="00013295" w:rsidRPr="00FB28D2">
        <w:rPr>
          <w:i/>
          <w:iCs/>
        </w:rPr>
        <w:t xml:space="preserve">  </w:t>
      </w:r>
    </w:p>
    <w:p w14:paraId="0ACB7550" w14:textId="5A4E9436" w:rsidR="00D776C7" w:rsidRDefault="00D776C7" w:rsidP="00750013"/>
    <w:p w14:paraId="0CD9D9F1" w14:textId="77777777" w:rsidR="008556BF" w:rsidRDefault="008556BF">
      <w:pPr>
        <w:spacing w:after="200" w:line="276" w:lineRule="auto"/>
        <w:jc w:val="left"/>
        <w:rPr>
          <w:rFonts w:ascii="Arial Black" w:eastAsiaTheme="majorEastAsia" w:hAnsi="Arial Black" w:cs="Arial"/>
          <w:b/>
          <w:bCs/>
          <w:smallCaps/>
          <w:color w:val="FFFFFF" w:themeColor="background1"/>
          <w:kern w:val="32"/>
          <w:sz w:val="28"/>
          <w:szCs w:val="32"/>
          <w14:shadow w14:blurRad="50800" w14:dist="38100" w14:dir="2700000" w14:sx="100000" w14:sy="100000" w14:kx="0" w14:ky="0" w14:algn="tl">
            <w14:srgbClr w14:val="000000">
              <w14:alpha w14:val="60000"/>
            </w14:srgbClr>
          </w14:shadow>
        </w:rPr>
      </w:pPr>
      <w:bookmarkStart w:id="10" w:name="_Toc42881492"/>
      <w:r>
        <w:br w:type="page"/>
      </w:r>
    </w:p>
    <w:p w14:paraId="6052E834" w14:textId="6AA9BD8E" w:rsidR="002249E4" w:rsidRDefault="00326268" w:rsidP="002249E4">
      <w:pPr>
        <w:pStyle w:val="Heading1"/>
      </w:pPr>
      <w:r>
        <w:lastRenderedPageBreak/>
        <w:t>Health Screening</w:t>
      </w:r>
      <w:r w:rsidR="00E165EC">
        <w:t xml:space="preserve"> Policy</w:t>
      </w:r>
      <w:bookmarkEnd w:id="10"/>
    </w:p>
    <w:p w14:paraId="4A478B51" w14:textId="5714F10F" w:rsidR="0058523E" w:rsidRDefault="0015366F" w:rsidP="0058523E">
      <w:r w:rsidRPr="00710FFF">
        <w:rPr>
          <w:i/>
          <w:iCs/>
        </w:rPr>
        <w:t xml:space="preserve">In this section, businesses will outline their </w:t>
      </w:r>
      <w:r w:rsidR="00326268">
        <w:rPr>
          <w:i/>
          <w:iCs/>
        </w:rPr>
        <w:t xml:space="preserve">health screening </w:t>
      </w:r>
      <w:r w:rsidRPr="00710FFF">
        <w:rPr>
          <w:i/>
          <w:iCs/>
        </w:rPr>
        <w:t>policy</w:t>
      </w:r>
      <w:r w:rsidR="00301CAE" w:rsidRPr="00710FFF">
        <w:rPr>
          <w:i/>
          <w:iCs/>
        </w:rPr>
        <w:t xml:space="preserve"> (details of the policy execution will be described in the pandemic plan)</w:t>
      </w:r>
      <w:r w:rsidRPr="00710FFF">
        <w:rPr>
          <w:i/>
          <w:iCs/>
        </w:rPr>
        <w:t>.</w:t>
      </w:r>
      <w:r w:rsidR="0058523E" w:rsidRPr="00710FFF">
        <w:rPr>
          <w:i/>
          <w:iCs/>
        </w:rPr>
        <w:t xml:space="preserve">  </w:t>
      </w:r>
      <w:r w:rsidR="00326268">
        <w:rPr>
          <w:i/>
          <w:iCs/>
        </w:rPr>
        <w:t>The e</w:t>
      </w:r>
      <w:r w:rsidR="0058523E" w:rsidRPr="00710FFF">
        <w:rPr>
          <w:i/>
          <w:iCs/>
        </w:rPr>
        <w:t xml:space="preserve">mployer must decide </w:t>
      </w:r>
      <w:r w:rsidR="00326268">
        <w:rPr>
          <w:i/>
          <w:iCs/>
        </w:rPr>
        <w:t>what type of health screening they will conduct (e.g., symptom check, self-screening, temperature check, medical questionnaire, etc.)</w:t>
      </w:r>
      <w:r w:rsidR="00160E6F">
        <w:rPr>
          <w:i/>
          <w:iCs/>
        </w:rPr>
        <w:t>,</w:t>
      </w:r>
      <w:r w:rsidR="0058523E" w:rsidRPr="00710FFF">
        <w:rPr>
          <w:i/>
          <w:iCs/>
        </w:rPr>
        <w:t xml:space="preserve"> what </w:t>
      </w:r>
      <w:r w:rsidR="00160E6F">
        <w:rPr>
          <w:i/>
          <w:iCs/>
        </w:rPr>
        <w:t xml:space="preserve">procedures </w:t>
      </w:r>
      <w:r w:rsidR="0058523E" w:rsidRPr="00710FFF">
        <w:rPr>
          <w:i/>
          <w:iCs/>
        </w:rPr>
        <w:t xml:space="preserve">will be </w:t>
      </w:r>
      <w:r w:rsidR="00326268">
        <w:rPr>
          <w:i/>
          <w:iCs/>
        </w:rPr>
        <w:t>developed</w:t>
      </w:r>
      <w:r w:rsidR="0058523E" w:rsidRPr="00710FFF">
        <w:rPr>
          <w:i/>
          <w:iCs/>
        </w:rPr>
        <w:t>,</w:t>
      </w:r>
      <w:r w:rsidR="00160E6F">
        <w:rPr>
          <w:i/>
          <w:iCs/>
        </w:rPr>
        <w:t xml:space="preserve"> and</w:t>
      </w:r>
      <w:r w:rsidR="0058523E" w:rsidRPr="00710FFF">
        <w:rPr>
          <w:i/>
          <w:iCs/>
        </w:rPr>
        <w:t xml:space="preserve"> who will be responsible for conducting these checks</w:t>
      </w:r>
      <w:r w:rsidR="00310460" w:rsidRPr="00710FFF">
        <w:rPr>
          <w:i/>
          <w:iCs/>
        </w:rPr>
        <w:t xml:space="preserve"> or serving as the point of contact for employees</w:t>
      </w:r>
      <w:r w:rsidR="00326268">
        <w:rPr>
          <w:i/>
          <w:iCs/>
        </w:rPr>
        <w:t>/customers</w:t>
      </w:r>
      <w:r w:rsidR="00310460" w:rsidRPr="00710FFF">
        <w:rPr>
          <w:i/>
          <w:iCs/>
        </w:rPr>
        <w:t xml:space="preserve"> with symptoms</w:t>
      </w:r>
      <w:r w:rsidR="0058523E" w:rsidRPr="00710FFF">
        <w:rPr>
          <w:i/>
          <w:iCs/>
        </w:rPr>
        <w:t xml:space="preserve">. </w:t>
      </w:r>
      <w:r w:rsidR="00310460" w:rsidRPr="00710FFF">
        <w:rPr>
          <w:i/>
          <w:iCs/>
        </w:rPr>
        <w:t>Listed below are some available options</w:t>
      </w:r>
      <w:r w:rsidR="00310460">
        <w:t>.</w:t>
      </w:r>
    </w:p>
    <w:p w14:paraId="6001EEAF" w14:textId="4E885754" w:rsidR="00A33049" w:rsidRPr="00326268" w:rsidRDefault="00A33049" w:rsidP="00A33049">
      <w:pPr>
        <w:rPr>
          <w:b/>
          <w:bCs/>
          <w:i/>
          <w:iCs/>
        </w:rPr>
      </w:pPr>
      <w:r w:rsidRPr="00326268">
        <w:rPr>
          <w:b/>
          <w:bCs/>
          <w:i/>
          <w:iCs/>
        </w:rPr>
        <w:t>Example text; businesses can adopt or exclude in their policy</w:t>
      </w:r>
    </w:p>
    <w:p w14:paraId="51AAD4C3" w14:textId="6706C40E" w:rsidR="00B50C3E" w:rsidRDefault="00B50C3E" w:rsidP="00DF0958">
      <w:r>
        <w:t>Symptoms to a</w:t>
      </w:r>
      <w:r w:rsidR="001E18EF">
        <w:t>n</w:t>
      </w:r>
      <w:r>
        <w:t xml:space="preserve"> influenza </w:t>
      </w:r>
      <w:r w:rsidR="001E18EF">
        <w:t xml:space="preserve">like illnesses </w:t>
      </w:r>
      <w:r>
        <w:t xml:space="preserve">may include </w:t>
      </w:r>
      <w:r w:rsidR="00AE080A" w:rsidRPr="009974DF">
        <w:t>a wide range of symptoms ranging from mild symptoms to severe illness.</w:t>
      </w:r>
      <w:r w:rsidR="00AE080A">
        <w:t xml:space="preserve"> </w:t>
      </w:r>
      <w:r w:rsidR="00AE080A" w:rsidRPr="009974DF">
        <w:t>Symptoms may appear 2-14 days after exposure</w:t>
      </w:r>
      <w:r>
        <w:t xml:space="preserve"> and may include</w:t>
      </w:r>
      <w:r w:rsidR="00DF0958">
        <w:t xml:space="preserve"> the following</w:t>
      </w:r>
      <w:r>
        <w:t>:</w:t>
      </w:r>
    </w:p>
    <w:p w14:paraId="6A2B3A15" w14:textId="46DAC455" w:rsidR="00AE080A" w:rsidRPr="00362146" w:rsidRDefault="00AE080A" w:rsidP="003C1FE1">
      <w:pPr>
        <w:pStyle w:val="ListParagraph"/>
        <w:numPr>
          <w:ilvl w:val="0"/>
          <w:numId w:val="21"/>
        </w:numPr>
        <w:shd w:val="clear" w:color="auto" w:fill="FFFFFF"/>
        <w:spacing w:after="100" w:afterAutospacing="1"/>
      </w:pPr>
      <w:r w:rsidRPr="00362146">
        <w:t>Fever or chills</w:t>
      </w:r>
    </w:p>
    <w:p w14:paraId="17603669" w14:textId="4BE1685F" w:rsidR="00AE080A" w:rsidRPr="00362146" w:rsidRDefault="00AE080A" w:rsidP="00AE080A">
      <w:pPr>
        <w:pStyle w:val="ListParagraph"/>
        <w:numPr>
          <w:ilvl w:val="0"/>
          <w:numId w:val="7"/>
        </w:numPr>
        <w:spacing w:after="200" w:line="276" w:lineRule="auto"/>
        <w:jc w:val="left"/>
      </w:pPr>
      <w:r w:rsidRPr="00362146">
        <w:t>Cough</w:t>
      </w:r>
    </w:p>
    <w:p w14:paraId="61141A82" w14:textId="77777777" w:rsidR="00AE080A" w:rsidRPr="00362146" w:rsidRDefault="00AE080A" w:rsidP="00AE080A">
      <w:pPr>
        <w:pStyle w:val="ListParagraph"/>
        <w:numPr>
          <w:ilvl w:val="0"/>
          <w:numId w:val="7"/>
        </w:numPr>
        <w:spacing w:after="200" w:line="276" w:lineRule="auto"/>
        <w:jc w:val="left"/>
      </w:pPr>
      <w:r w:rsidRPr="00362146">
        <w:t>Shortness of breath or difficulty breathing</w:t>
      </w:r>
    </w:p>
    <w:p w14:paraId="5B49C830" w14:textId="77777777" w:rsidR="00AE080A" w:rsidRPr="00362146" w:rsidRDefault="00AE080A" w:rsidP="00AE080A">
      <w:pPr>
        <w:pStyle w:val="ListParagraph"/>
        <w:numPr>
          <w:ilvl w:val="0"/>
          <w:numId w:val="7"/>
        </w:numPr>
        <w:spacing w:after="200" w:line="276" w:lineRule="auto"/>
        <w:jc w:val="left"/>
      </w:pPr>
      <w:r w:rsidRPr="00362146">
        <w:t>Fatigue</w:t>
      </w:r>
    </w:p>
    <w:p w14:paraId="3891C6E9" w14:textId="77777777" w:rsidR="00AE080A" w:rsidRPr="00362146" w:rsidRDefault="00AE080A" w:rsidP="00AE080A">
      <w:pPr>
        <w:pStyle w:val="ListParagraph"/>
        <w:numPr>
          <w:ilvl w:val="0"/>
          <w:numId w:val="7"/>
        </w:numPr>
        <w:spacing w:after="200" w:line="276" w:lineRule="auto"/>
        <w:jc w:val="left"/>
      </w:pPr>
      <w:r w:rsidRPr="00362146">
        <w:t>Muscle or body aches</w:t>
      </w:r>
    </w:p>
    <w:p w14:paraId="4B889A95" w14:textId="77777777" w:rsidR="00AE080A" w:rsidRPr="00362146" w:rsidRDefault="00AE080A" w:rsidP="00AE080A">
      <w:pPr>
        <w:pStyle w:val="ListParagraph"/>
        <w:numPr>
          <w:ilvl w:val="0"/>
          <w:numId w:val="7"/>
        </w:numPr>
        <w:spacing w:after="200" w:line="276" w:lineRule="auto"/>
        <w:jc w:val="left"/>
      </w:pPr>
      <w:r w:rsidRPr="00362146">
        <w:t>Headache</w:t>
      </w:r>
    </w:p>
    <w:p w14:paraId="529F19F9" w14:textId="77777777" w:rsidR="00AE080A" w:rsidRPr="00362146" w:rsidRDefault="00AE080A" w:rsidP="00AE080A">
      <w:pPr>
        <w:pStyle w:val="ListParagraph"/>
        <w:numPr>
          <w:ilvl w:val="0"/>
          <w:numId w:val="7"/>
        </w:numPr>
        <w:spacing w:after="200" w:line="276" w:lineRule="auto"/>
        <w:jc w:val="left"/>
      </w:pPr>
      <w:r w:rsidRPr="00362146">
        <w:t>New loss of taste or smell</w:t>
      </w:r>
    </w:p>
    <w:p w14:paraId="3CB4491D" w14:textId="77777777" w:rsidR="00AE080A" w:rsidRPr="00362146" w:rsidRDefault="00AE080A" w:rsidP="00AE080A">
      <w:pPr>
        <w:pStyle w:val="ListParagraph"/>
        <w:numPr>
          <w:ilvl w:val="0"/>
          <w:numId w:val="7"/>
        </w:numPr>
        <w:spacing w:after="200" w:line="276" w:lineRule="auto"/>
        <w:jc w:val="left"/>
      </w:pPr>
      <w:r w:rsidRPr="00362146">
        <w:t>Sore throat</w:t>
      </w:r>
    </w:p>
    <w:p w14:paraId="6B65A756" w14:textId="77777777" w:rsidR="00AE080A" w:rsidRPr="00362146" w:rsidRDefault="00AE080A" w:rsidP="00AE080A">
      <w:pPr>
        <w:pStyle w:val="ListParagraph"/>
        <w:numPr>
          <w:ilvl w:val="0"/>
          <w:numId w:val="7"/>
        </w:numPr>
        <w:spacing w:after="200" w:line="276" w:lineRule="auto"/>
        <w:jc w:val="left"/>
      </w:pPr>
      <w:r w:rsidRPr="00362146">
        <w:t>Congestion or runny nose</w:t>
      </w:r>
    </w:p>
    <w:p w14:paraId="35D18B39" w14:textId="77777777" w:rsidR="00AE080A" w:rsidRPr="00362146" w:rsidRDefault="00AE080A" w:rsidP="00AE080A">
      <w:pPr>
        <w:pStyle w:val="ListParagraph"/>
        <w:numPr>
          <w:ilvl w:val="0"/>
          <w:numId w:val="7"/>
        </w:numPr>
        <w:spacing w:after="200" w:line="276" w:lineRule="auto"/>
        <w:jc w:val="left"/>
      </w:pPr>
      <w:r w:rsidRPr="00362146">
        <w:t>Nausea or vomiting</w:t>
      </w:r>
    </w:p>
    <w:p w14:paraId="42D6E2A6" w14:textId="77777777" w:rsidR="00AE080A" w:rsidRDefault="00AE080A" w:rsidP="00AE080A">
      <w:pPr>
        <w:pStyle w:val="ListParagraph"/>
        <w:numPr>
          <w:ilvl w:val="0"/>
          <w:numId w:val="7"/>
        </w:numPr>
        <w:spacing w:after="200" w:line="276" w:lineRule="auto"/>
        <w:jc w:val="left"/>
      </w:pPr>
      <w:r w:rsidRPr="00362146">
        <w:t>Diarrhea</w:t>
      </w:r>
    </w:p>
    <w:p w14:paraId="48C1C515" w14:textId="347A261B" w:rsidR="00AE080A" w:rsidRPr="00DF0958" w:rsidRDefault="00AE080A" w:rsidP="00AE080A">
      <w:pPr>
        <w:pStyle w:val="ListParagraph"/>
        <w:numPr>
          <w:ilvl w:val="0"/>
          <w:numId w:val="7"/>
        </w:numPr>
        <w:spacing w:after="200" w:line="276" w:lineRule="auto"/>
        <w:jc w:val="left"/>
      </w:pPr>
      <w:r w:rsidRPr="00DF0958">
        <w:t>Fever &gt;100.4</w:t>
      </w:r>
      <w:r w:rsidR="00DF0958" w:rsidRPr="00DF0958">
        <w:rPr>
          <w:vertAlign w:val="superscript"/>
        </w:rPr>
        <w:t>o</w:t>
      </w:r>
      <w:r w:rsidRPr="00DF0958">
        <w:t>F</w:t>
      </w:r>
    </w:p>
    <w:p w14:paraId="58E938F8" w14:textId="6EBF0415" w:rsidR="00DE28F1" w:rsidRDefault="001E18EF">
      <w:pPr>
        <w:spacing w:after="200" w:line="276" w:lineRule="auto"/>
        <w:jc w:val="left"/>
        <w:rPr>
          <w:i/>
          <w:iCs/>
        </w:rPr>
      </w:pPr>
      <w:r w:rsidRPr="001E18EF">
        <w:t>Therefore,</w:t>
      </w:r>
      <w:r>
        <w:rPr>
          <w:i/>
          <w:iCs/>
        </w:rPr>
        <w:t xml:space="preserve"> </w:t>
      </w:r>
      <w:r w:rsidRPr="001E18EF">
        <w:rPr>
          <w:i/>
          <w:iCs/>
        </w:rPr>
        <w:t>[</w:t>
      </w:r>
      <w:r w:rsidRPr="001E18EF">
        <w:rPr>
          <w:i/>
          <w:iCs/>
          <w:highlight w:val="yellow"/>
        </w:rPr>
        <w:t>Enter employer name</w:t>
      </w:r>
      <w:r w:rsidRPr="001E18EF">
        <w:rPr>
          <w:i/>
          <w:iCs/>
        </w:rPr>
        <w:t xml:space="preserve">] </w:t>
      </w:r>
      <w:r w:rsidRPr="001E18EF">
        <w:t>will implement</w:t>
      </w:r>
      <w:r>
        <w:t xml:space="preserve"> health screenings for all employees based on the phase of the pandemic and community spread according to the following approach. </w:t>
      </w:r>
      <w:r w:rsidR="00151CC9">
        <w:t xml:space="preserve">While it may be normal to experience one of these symptoms, it would be abnormal to experience </w:t>
      </w:r>
      <w:r w:rsidR="00310460">
        <w:t>[</w:t>
      </w:r>
      <w:r w:rsidR="00151CC9" w:rsidRPr="00160E6F">
        <w:rPr>
          <w:highlight w:val="yellow"/>
        </w:rPr>
        <w:t>two</w:t>
      </w:r>
      <w:r>
        <w:rPr>
          <w:highlight w:val="yellow"/>
        </w:rPr>
        <w:t>, three,</w:t>
      </w:r>
      <w:r w:rsidR="00151CC9" w:rsidRPr="00160E6F">
        <w:rPr>
          <w:highlight w:val="yellow"/>
        </w:rPr>
        <w:t xml:space="preserve"> or more</w:t>
      </w:r>
      <w:r w:rsidR="00310460">
        <w:t>]</w:t>
      </w:r>
      <w:r w:rsidR="00151CC9">
        <w:t xml:space="preserve"> of these symptoms</w:t>
      </w:r>
      <w:r w:rsidR="00160E6F">
        <w:t xml:space="preserve"> </w:t>
      </w:r>
      <w:r>
        <w:t>with</w:t>
      </w:r>
      <w:r w:rsidR="00160E6F">
        <w:t xml:space="preserve"> a fever.  </w:t>
      </w:r>
      <w:r w:rsidR="00160E6F" w:rsidRPr="00160E6F">
        <w:rPr>
          <w:i/>
          <w:iCs/>
        </w:rPr>
        <w:t>E</w:t>
      </w:r>
      <w:r w:rsidR="00310460" w:rsidRPr="00160E6F">
        <w:rPr>
          <w:i/>
          <w:iCs/>
        </w:rPr>
        <w:t>mployer</w:t>
      </w:r>
      <w:r>
        <w:rPr>
          <w:i/>
          <w:iCs/>
        </w:rPr>
        <w:t>s</w:t>
      </w:r>
      <w:r w:rsidR="00310460" w:rsidRPr="00160E6F">
        <w:rPr>
          <w:i/>
          <w:iCs/>
        </w:rPr>
        <w:t xml:space="preserve"> should </w:t>
      </w:r>
      <w:r w:rsidR="00326268">
        <w:rPr>
          <w:i/>
          <w:iCs/>
        </w:rPr>
        <w:t>identify their acceptable risk and the consequences for failing the health screening (e.g., work from home, report to the clinic, temperature check, etc.)</w:t>
      </w:r>
      <w:r w:rsidR="00310460" w:rsidRPr="00160E6F">
        <w:rPr>
          <w:i/>
          <w:iCs/>
        </w:rPr>
        <w:t xml:space="preserve"> </w:t>
      </w:r>
      <w:r w:rsidR="00EC6EAC">
        <w:rPr>
          <w:i/>
          <w:iCs/>
        </w:rPr>
        <w:t xml:space="preserve">and </w:t>
      </w:r>
      <w:r>
        <w:rPr>
          <w:i/>
          <w:iCs/>
        </w:rPr>
        <w:t>definition of abnormal (e.g., severe headache, sore throat with severity of 8/10, etc.)</w:t>
      </w:r>
      <w:r w:rsidR="00151CC9" w:rsidRPr="00160E6F">
        <w:rPr>
          <w:i/>
          <w:iCs/>
        </w:rPr>
        <w:t xml:space="preserve">. </w:t>
      </w:r>
      <w:r w:rsidR="00151CC9">
        <w:t xml:space="preserve">Therefore, </w:t>
      </w:r>
      <w:r w:rsidR="00DF0958">
        <w:t xml:space="preserve">employees </w:t>
      </w:r>
      <w:r w:rsidR="00151CC9">
        <w:t xml:space="preserve">must report to their </w:t>
      </w:r>
      <w:r w:rsidR="00310460">
        <w:t>[</w:t>
      </w:r>
      <w:r w:rsidR="00151CC9" w:rsidRPr="00160E6F">
        <w:rPr>
          <w:highlight w:val="yellow"/>
        </w:rPr>
        <w:t>supervisor</w:t>
      </w:r>
      <w:r w:rsidR="00310460" w:rsidRPr="00160E6F">
        <w:rPr>
          <w:highlight w:val="yellow"/>
        </w:rPr>
        <w:t>, EHS, HR or other designated representative</w:t>
      </w:r>
      <w:r w:rsidR="00310460">
        <w:t>]</w:t>
      </w:r>
      <w:r w:rsidR="00151CC9">
        <w:t xml:space="preserve"> if they </w:t>
      </w:r>
      <w:r>
        <w:t>meet the threshold criteria for</w:t>
      </w:r>
      <w:r w:rsidR="00151CC9">
        <w:t xml:space="preserve"> symptoms </w:t>
      </w:r>
      <w:r>
        <w:t>outlined in the table below [</w:t>
      </w:r>
      <w:r w:rsidR="00151CC9" w:rsidRPr="001E18EF">
        <w:rPr>
          <w:highlight w:val="yellow"/>
        </w:rPr>
        <w:t>and/or have a fever &gt;100.4</w:t>
      </w:r>
      <w:r w:rsidR="00DF0958" w:rsidRPr="001E18EF">
        <w:rPr>
          <w:highlight w:val="yellow"/>
          <w:vertAlign w:val="superscript"/>
        </w:rPr>
        <w:t>o</w:t>
      </w:r>
      <w:r w:rsidR="00151CC9" w:rsidRPr="001E18EF">
        <w:rPr>
          <w:highlight w:val="yellow"/>
        </w:rPr>
        <w:t>F</w:t>
      </w:r>
      <w:r>
        <w:t>]</w:t>
      </w:r>
      <w:r w:rsidR="00151CC9">
        <w:t>.</w:t>
      </w:r>
      <w:r w:rsidR="005B2DC4">
        <w:t xml:space="preserve"> If employees are symptomatic, but not at the thresholds defined for the respective phase of the pandemic, then employees may choose to depart work and utilize sick leave, continue work from home, or isolate from others and continue work. If the threshold criteria are triggered, then employees shall depart work</w:t>
      </w:r>
      <w:r w:rsidR="00F30CC7">
        <w:t xml:space="preserve"> </w:t>
      </w:r>
      <w:r w:rsidR="005B2DC4">
        <w:t>and utilize sick leave in accordance with the sick leave policy.</w:t>
      </w:r>
      <w:r w:rsidR="00F30CC7">
        <w:t xml:space="preserve"> </w:t>
      </w:r>
      <w:r w:rsidR="00F30CC7" w:rsidRPr="00160E6F">
        <w:rPr>
          <w:i/>
          <w:iCs/>
        </w:rPr>
        <w:t xml:space="preserve">It is important to </w:t>
      </w:r>
      <w:r w:rsidR="00B25231" w:rsidRPr="00160E6F">
        <w:rPr>
          <w:i/>
          <w:iCs/>
        </w:rPr>
        <w:t>be aware</w:t>
      </w:r>
      <w:r w:rsidR="00F30CC7" w:rsidRPr="00160E6F">
        <w:rPr>
          <w:i/>
          <w:iCs/>
        </w:rPr>
        <w:t xml:space="preserve"> that some</w:t>
      </w:r>
      <w:r w:rsidR="00B25231" w:rsidRPr="00160E6F">
        <w:rPr>
          <w:i/>
          <w:iCs/>
        </w:rPr>
        <w:t>one</w:t>
      </w:r>
      <w:r w:rsidR="00F30CC7" w:rsidRPr="00160E6F">
        <w:rPr>
          <w:i/>
          <w:iCs/>
        </w:rPr>
        <w:t xml:space="preserve"> could become infected but not develop clinically significant symptoms</w:t>
      </w:r>
      <w:r w:rsidR="00310460" w:rsidRPr="00160E6F">
        <w:rPr>
          <w:i/>
          <w:iCs/>
        </w:rPr>
        <w:t xml:space="preserve"> while having the potential to spread the virus to other personnel</w:t>
      </w:r>
      <w:r w:rsidR="00F30CC7" w:rsidRPr="00160E6F">
        <w:rPr>
          <w:i/>
          <w:iCs/>
        </w:rPr>
        <w:t xml:space="preserve">. </w:t>
      </w:r>
    </w:p>
    <w:tbl>
      <w:tblPr>
        <w:tblStyle w:val="TableGrid"/>
        <w:tblW w:w="9355" w:type="dxa"/>
        <w:tblLook w:val="04A0" w:firstRow="1" w:lastRow="0" w:firstColumn="1" w:lastColumn="0" w:noHBand="0" w:noVBand="1"/>
      </w:tblPr>
      <w:tblGrid>
        <w:gridCol w:w="445"/>
        <w:gridCol w:w="1710"/>
        <w:gridCol w:w="7200"/>
      </w:tblGrid>
      <w:tr w:rsidR="001E18EF" w14:paraId="3B7A2D42" w14:textId="77777777" w:rsidTr="001E18EF">
        <w:tc>
          <w:tcPr>
            <w:tcW w:w="445" w:type="dxa"/>
            <w:shd w:val="clear" w:color="auto" w:fill="auto"/>
          </w:tcPr>
          <w:p w14:paraId="6837CA71" w14:textId="77777777" w:rsidR="001E18EF" w:rsidRDefault="001E18EF" w:rsidP="001E18EF">
            <w:pPr>
              <w:spacing w:after="200" w:line="276" w:lineRule="auto"/>
              <w:jc w:val="left"/>
            </w:pPr>
          </w:p>
        </w:tc>
        <w:tc>
          <w:tcPr>
            <w:tcW w:w="1710" w:type="dxa"/>
            <w:shd w:val="clear" w:color="auto" w:fill="auto"/>
          </w:tcPr>
          <w:p w14:paraId="3F5E3A66" w14:textId="312FC602" w:rsidR="001E18EF" w:rsidRDefault="001E18EF" w:rsidP="001E18EF">
            <w:pPr>
              <w:spacing w:after="200" w:line="276" w:lineRule="auto"/>
              <w:jc w:val="left"/>
            </w:pPr>
            <w:r w:rsidRPr="00546BED">
              <w:rPr>
                <w:b/>
                <w:bCs/>
              </w:rPr>
              <w:t>Phase</w:t>
            </w:r>
            <w:r>
              <w:rPr>
                <w:b/>
                <w:bCs/>
              </w:rPr>
              <w:t>s</w:t>
            </w:r>
          </w:p>
        </w:tc>
        <w:tc>
          <w:tcPr>
            <w:tcW w:w="7200" w:type="dxa"/>
          </w:tcPr>
          <w:p w14:paraId="1CF343BB" w14:textId="56264379" w:rsidR="001E18EF" w:rsidRPr="00BD4BE7" w:rsidRDefault="00BD4BE7" w:rsidP="001E18EF">
            <w:pPr>
              <w:spacing w:after="200" w:line="276" w:lineRule="auto"/>
              <w:jc w:val="left"/>
              <w:rPr>
                <w:b/>
                <w:bCs/>
              </w:rPr>
            </w:pPr>
            <w:r w:rsidRPr="00BD4BE7">
              <w:rPr>
                <w:b/>
                <w:bCs/>
              </w:rPr>
              <w:t>Health Screening Requirements</w:t>
            </w:r>
          </w:p>
        </w:tc>
      </w:tr>
      <w:tr w:rsidR="001E18EF" w14:paraId="5D19D87B" w14:textId="77777777" w:rsidTr="001E18EF">
        <w:tc>
          <w:tcPr>
            <w:tcW w:w="445" w:type="dxa"/>
            <w:shd w:val="clear" w:color="auto" w:fill="00B0F0"/>
          </w:tcPr>
          <w:p w14:paraId="59270C06" w14:textId="77777777" w:rsidR="001E18EF" w:rsidRDefault="001E18EF" w:rsidP="001E18EF">
            <w:pPr>
              <w:spacing w:after="200" w:line="276" w:lineRule="auto"/>
              <w:jc w:val="left"/>
            </w:pPr>
          </w:p>
        </w:tc>
        <w:tc>
          <w:tcPr>
            <w:tcW w:w="1710" w:type="dxa"/>
            <w:shd w:val="clear" w:color="auto" w:fill="auto"/>
          </w:tcPr>
          <w:p w14:paraId="4A053438" w14:textId="10CBFACB" w:rsidR="001E18EF" w:rsidRDefault="001E18EF" w:rsidP="001E18EF">
            <w:pPr>
              <w:spacing w:after="200" w:line="276" w:lineRule="auto"/>
              <w:jc w:val="left"/>
            </w:pPr>
            <w:r>
              <w:t>New Normal</w:t>
            </w:r>
          </w:p>
        </w:tc>
        <w:tc>
          <w:tcPr>
            <w:tcW w:w="7200" w:type="dxa"/>
          </w:tcPr>
          <w:p w14:paraId="66C8D77F" w14:textId="13970AC0" w:rsidR="001E18EF" w:rsidRDefault="00BD4BE7" w:rsidP="00BD4BE7">
            <w:pPr>
              <w:spacing w:after="200"/>
              <w:jc w:val="left"/>
            </w:pPr>
            <w:r>
              <w:t>Employees will conduct a daily self-screening prior to departing home, and stay home if they are experiencing:</w:t>
            </w:r>
          </w:p>
          <w:p w14:paraId="50CF35EF" w14:textId="77777777" w:rsidR="00BD4BE7" w:rsidRPr="00362146" w:rsidRDefault="00BD4BE7" w:rsidP="00BD4BE7">
            <w:pPr>
              <w:pStyle w:val="ListParagraph"/>
              <w:numPr>
                <w:ilvl w:val="0"/>
                <w:numId w:val="7"/>
              </w:numPr>
              <w:spacing w:after="200"/>
              <w:jc w:val="left"/>
            </w:pPr>
            <w:r w:rsidRPr="00362146">
              <w:t>Nausea or vomiting</w:t>
            </w:r>
          </w:p>
          <w:p w14:paraId="77BF4D52" w14:textId="77777777" w:rsidR="00BD4BE7" w:rsidRDefault="00BD4BE7" w:rsidP="00BD4BE7">
            <w:pPr>
              <w:pStyle w:val="ListParagraph"/>
              <w:numPr>
                <w:ilvl w:val="0"/>
                <w:numId w:val="7"/>
              </w:numPr>
              <w:spacing w:after="200"/>
              <w:jc w:val="left"/>
            </w:pPr>
            <w:r w:rsidRPr="00DF0958">
              <w:lastRenderedPageBreak/>
              <w:t>Fever &gt;100.4</w:t>
            </w:r>
            <w:r w:rsidRPr="00DF0958">
              <w:rPr>
                <w:vertAlign w:val="superscript"/>
              </w:rPr>
              <w:t>o</w:t>
            </w:r>
            <w:r w:rsidRPr="00DF0958">
              <w:t>F</w:t>
            </w:r>
          </w:p>
          <w:p w14:paraId="5E066B3A" w14:textId="77777777" w:rsidR="00BD4BE7" w:rsidRPr="00362146" w:rsidRDefault="00BD4BE7" w:rsidP="00BD4BE7">
            <w:pPr>
              <w:pStyle w:val="ListParagraph"/>
              <w:numPr>
                <w:ilvl w:val="0"/>
                <w:numId w:val="7"/>
              </w:numPr>
              <w:shd w:val="clear" w:color="auto" w:fill="FFFFFF"/>
              <w:spacing w:after="100" w:afterAutospacing="1"/>
            </w:pPr>
            <w:r w:rsidRPr="00362146">
              <w:t>Fever or chills</w:t>
            </w:r>
          </w:p>
          <w:p w14:paraId="44B133B7" w14:textId="610EE4A3" w:rsidR="00BD4BE7" w:rsidRDefault="00BD4BE7" w:rsidP="00BD4BE7">
            <w:pPr>
              <w:pStyle w:val="ListParagraph"/>
              <w:numPr>
                <w:ilvl w:val="0"/>
                <w:numId w:val="7"/>
              </w:numPr>
              <w:spacing w:after="200" w:line="276" w:lineRule="auto"/>
              <w:jc w:val="left"/>
            </w:pPr>
            <w:r w:rsidRPr="00362146">
              <w:t>Shortness of breath or difficulty breathing</w:t>
            </w:r>
          </w:p>
        </w:tc>
      </w:tr>
      <w:tr w:rsidR="001E18EF" w14:paraId="62DE46B2" w14:textId="77777777" w:rsidTr="001E18EF">
        <w:tc>
          <w:tcPr>
            <w:tcW w:w="445" w:type="dxa"/>
            <w:shd w:val="clear" w:color="auto" w:fill="92D050"/>
          </w:tcPr>
          <w:p w14:paraId="4392E131" w14:textId="77777777" w:rsidR="001E18EF" w:rsidRDefault="001E18EF" w:rsidP="001E18EF">
            <w:pPr>
              <w:spacing w:after="200" w:line="276" w:lineRule="auto"/>
              <w:jc w:val="left"/>
            </w:pPr>
          </w:p>
        </w:tc>
        <w:tc>
          <w:tcPr>
            <w:tcW w:w="1710" w:type="dxa"/>
            <w:shd w:val="clear" w:color="auto" w:fill="auto"/>
          </w:tcPr>
          <w:p w14:paraId="74D5EDF6" w14:textId="7C60FCD5" w:rsidR="001E18EF" w:rsidRDefault="001E18EF" w:rsidP="001E18EF">
            <w:pPr>
              <w:spacing w:after="200" w:line="276" w:lineRule="auto"/>
              <w:jc w:val="left"/>
            </w:pPr>
            <w:r>
              <w:t>Phase Three</w:t>
            </w:r>
          </w:p>
        </w:tc>
        <w:tc>
          <w:tcPr>
            <w:tcW w:w="7200" w:type="dxa"/>
          </w:tcPr>
          <w:p w14:paraId="7F41A071" w14:textId="3AEA15A6" w:rsidR="00BD4BE7" w:rsidRDefault="00BD4BE7" w:rsidP="00BD4BE7">
            <w:r>
              <w:t xml:space="preserve">Includes new normal </w:t>
            </w:r>
            <w:r w:rsidR="00EC6EAC">
              <w:t xml:space="preserve">self-screening </w:t>
            </w:r>
            <w:r>
              <w:t>requirements, or any [</w:t>
            </w:r>
            <w:r w:rsidRPr="00BD4BE7">
              <w:rPr>
                <w:highlight w:val="yellow"/>
              </w:rPr>
              <w:t>three</w:t>
            </w:r>
            <w:r>
              <w:t>] of the symptoms listed below:</w:t>
            </w:r>
          </w:p>
          <w:p w14:paraId="11E0FB46" w14:textId="37F89D5D" w:rsidR="00BD4BE7" w:rsidRDefault="00BD4BE7" w:rsidP="00BD4BE7">
            <w:pPr>
              <w:pStyle w:val="ListParagraph"/>
              <w:numPr>
                <w:ilvl w:val="0"/>
                <w:numId w:val="7"/>
              </w:numPr>
              <w:spacing w:after="200"/>
              <w:jc w:val="left"/>
            </w:pPr>
            <w:r>
              <w:t>Regular/productive c</w:t>
            </w:r>
            <w:r w:rsidRPr="00362146">
              <w:t>ough</w:t>
            </w:r>
          </w:p>
          <w:p w14:paraId="1B9D7AF0" w14:textId="77777777" w:rsidR="00BD4BE7" w:rsidRPr="00362146" w:rsidRDefault="00BD4BE7" w:rsidP="00BD4BE7">
            <w:pPr>
              <w:pStyle w:val="ListParagraph"/>
              <w:numPr>
                <w:ilvl w:val="0"/>
                <w:numId w:val="7"/>
              </w:numPr>
              <w:spacing w:after="200"/>
              <w:jc w:val="left"/>
            </w:pPr>
            <w:r w:rsidRPr="00362146">
              <w:t>Fatigue</w:t>
            </w:r>
          </w:p>
          <w:p w14:paraId="0381FBC5" w14:textId="77777777" w:rsidR="00BD4BE7" w:rsidRPr="00362146" w:rsidRDefault="00BD4BE7" w:rsidP="00BD4BE7">
            <w:pPr>
              <w:pStyle w:val="ListParagraph"/>
              <w:numPr>
                <w:ilvl w:val="0"/>
                <w:numId w:val="7"/>
              </w:numPr>
              <w:spacing w:after="200"/>
              <w:jc w:val="left"/>
            </w:pPr>
            <w:r w:rsidRPr="00362146">
              <w:t>Muscle or body aches</w:t>
            </w:r>
          </w:p>
          <w:p w14:paraId="2CA458FC" w14:textId="44FF0BB1" w:rsidR="00BD4BE7" w:rsidRPr="00362146" w:rsidRDefault="00BD4BE7" w:rsidP="00BD4BE7">
            <w:pPr>
              <w:pStyle w:val="ListParagraph"/>
              <w:numPr>
                <w:ilvl w:val="0"/>
                <w:numId w:val="7"/>
              </w:numPr>
              <w:spacing w:after="200"/>
              <w:jc w:val="left"/>
            </w:pPr>
            <w:r>
              <w:t>Severe h</w:t>
            </w:r>
            <w:r w:rsidRPr="00362146">
              <w:t>eadache</w:t>
            </w:r>
          </w:p>
          <w:p w14:paraId="37F679AA" w14:textId="77777777" w:rsidR="00BD4BE7" w:rsidRPr="00362146" w:rsidRDefault="00BD4BE7" w:rsidP="00BD4BE7">
            <w:pPr>
              <w:pStyle w:val="ListParagraph"/>
              <w:numPr>
                <w:ilvl w:val="0"/>
                <w:numId w:val="7"/>
              </w:numPr>
              <w:spacing w:after="200"/>
              <w:jc w:val="left"/>
            </w:pPr>
            <w:r w:rsidRPr="00362146">
              <w:t>New loss of taste or smell</w:t>
            </w:r>
          </w:p>
          <w:p w14:paraId="57B9BE9E" w14:textId="77364C94" w:rsidR="00BD4BE7" w:rsidRDefault="00BD4BE7" w:rsidP="00BD4BE7">
            <w:pPr>
              <w:pStyle w:val="ListParagraph"/>
              <w:numPr>
                <w:ilvl w:val="0"/>
                <w:numId w:val="7"/>
              </w:numPr>
              <w:spacing w:after="200"/>
              <w:jc w:val="left"/>
            </w:pPr>
            <w:r>
              <w:t>Sore throat</w:t>
            </w:r>
          </w:p>
          <w:p w14:paraId="0EF297D4" w14:textId="77777777" w:rsidR="00BD4BE7" w:rsidRPr="00362146" w:rsidRDefault="00BD4BE7" w:rsidP="00BD4BE7">
            <w:pPr>
              <w:pStyle w:val="ListParagraph"/>
              <w:numPr>
                <w:ilvl w:val="0"/>
                <w:numId w:val="7"/>
              </w:numPr>
              <w:spacing w:after="200"/>
              <w:jc w:val="left"/>
            </w:pPr>
            <w:r w:rsidRPr="00362146">
              <w:t>Congestion or runny nose</w:t>
            </w:r>
          </w:p>
          <w:p w14:paraId="4E16FC6A" w14:textId="0144D798" w:rsidR="001E18EF" w:rsidRDefault="00BD4BE7" w:rsidP="00BD4BE7">
            <w:pPr>
              <w:pStyle w:val="ListParagraph"/>
              <w:numPr>
                <w:ilvl w:val="0"/>
                <w:numId w:val="7"/>
              </w:numPr>
              <w:spacing w:after="200"/>
              <w:jc w:val="left"/>
            </w:pPr>
            <w:r w:rsidRPr="00362146">
              <w:t>Diarrhea</w:t>
            </w:r>
          </w:p>
        </w:tc>
      </w:tr>
      <w:tr w:rsidR="001E18EF" w14:paraId="44B6AC3D" w14:textId="77777777" w:rsidTr="001E18EF">
        <w:tc>
          <w:tcPr>
            <w:tcW w:w="445" w:type="dxa"/>
            <w:shd w:val="clear" w:color="auto" w:fill="FFFF00"/>
          </w:tcPr>
          <w:p w14:paraId="044B12DA" w14:textId="77777777" w:rsidR="001E18EF" w:rsidRDefault="001E18EF" w:rsidP="001E18EF">
            <w:pPr>
              <w:spacing w:after="200" w:line="276" w:lineRule="auto"/>
              <w:jc w:val="left"/>
            </w:pPr>
          </w:p>
        </w:tc>
        <w:tc>
          <w:tcPr>
            <w:tcW w:w="1710" w:type="dxa"/>
            <w:shd w:val="clear" w:color="auto" w:fill="auto"/>
          </w:tcPr>
          <w:p w14:paraId="4F1EF628" w14:textId="2FD07556" w:rsidR="001E18EF" w:rsidRDefault="001E18EF" w:rsidP="001E18EF">
            <w:pPr>
              <w:spacing w:after="200" w:line="276" w:lineRule="auto"/>
              <w:jc w:val="left"/>
            </w:pPr>
            <w:r>
              <w:t>Phase Two</w:t>
            </w:r>
          </w:p>
        </w:tc>
        <w:tc>
          <w:tcPr>
            <w:tcW w:w="7200" w:type="dxa"/>
          </w:tcPr>
          <w:p w14:paraId="06A1F1D5" w14:textId="05E4A749" w:rsidR="00BD4BE7" w:rsidRDefault="00BD4BE7" w:rsidP="00BD4BE7">
            <w:r>
              <w:t xml:space="preserve">Includes new normal </w:t>
            </w:r>
            <w:r w:rsidR="00EC6EAC">
              <w:t xml:space="preserve">self-screening </w:t>
            </w:r>
            <w:r>
              <w:t>requirements, or any [</w:t>
            </w:r>
            <w:r w:rsidRPr="00BD4BE7">
              <w:rPr>
                <w:highlight w:val="yellow"/>
              </w:rPr>
              <w:t>two</w:t>
            </w:r>
            <w:r>
              <w:t>] of the symptoms listed below:</w:t>
            </w:r>
          </w:p>
          <w:p w14:paraId="0DC73C7E" w14:textId="77777777" w:rsidR="00BD4BE7" w:rsidRDefault="00BD4BE7" w:rsidP="00BD4BE7">
            <w:pPr>
              <w:pStyle w:val="ListParagraph"/>
              <w:numPr>
                <w:ilvl w:val="0"/>
                <w:numId w:val="7"/>
              </w:numPr>
              <w:spacing w:after="200"/>
              <w:jc w:val="left"/>
            </w:pPr>
            <w:r>
              <w:t>Regular/productive c</w:t>
            </w:r>
            <w:r w:rsidRPr="00362146">
              <w:t>ough</w:t>
            </w:r>
          </w:p>
          <w:p w14:paraId="2F686585" w14:textId="77777777" w:rsidR="00BD4BE7" w:rsidRPr="00362146" w:rsidRDefault="00BD4BE7" w:rsidP="00BD4BE7">
            <w:pPr>
              <w:pStyle w:val="ListParagraph"/>
              <w:numPr>
                <w:ilvl w:val="0"/>
                <w:numId w:val="7"/>
              </w:numPr>
              <w:spacing w:after="200"/>
              <w:jc w:val="left"/>
            </w:pPr>
            <w:r w:rsidRPr="00362146">
              <w:t>Fatigue</w:t>
            </w:r>
          </w:p>
          <w:p w14:paraId="530B7E8D" w14:textId="77777777" w:rsidR="00BD4BE7" w:rsidRPr="00362146" w:rsidRDefault="00BD4BE7" w:rsidP="00BD4BE7">
            <w:pPr>
              <w:pStyle w:val="ListParagraph"/>
              <w:numPr>
                <w:ilvl w:val="0"/>
                <w:numId w:val="7"/>
              </w:numPr>
              <w:spacing w:after="200"/>
              <w:jc w:val="left"/>
            </w:pPr>
            <w:r w:rsidRPr="00362146">
              <w:t>Muscle or body aches</w:t>
            </w:r>
          </w:p>
          <w:p w14:paraId="7B02BBE3" w14:textId="77777777" w:rsidR="00BD4BE7" w:rsidRPr="00362146" w:rsidRDefault="00BD4BE7" w:rsidP="00BD4BE7">
            <w:pPr>
              <w:pStyle w:val="ListParagraph"/>
              <w:numPr>
                <w:ilvl w:val="0"/>
                <w:numId w:val="7"/>
              </w:numPr>
              <w:spacing w:after="200"/>
              <w:jc w:val="left"/>
            </w:pPr>
            <w:r>
              <w:t>Severe h</w:t>
            </w:r>
            <w:r w:rsidRPr="00362146">
              <w:t>eadache</w:t>
            </w:r>
          </w:p>
          <w:p w14:paraId="32EEFD69" w14:textId="77777777" w:rsidR="00BD4BE7" w:rsidRPr="00362146" w:rsidRDefault="00BD4BE7" w:rsidP="00BD4BE7">
            <w:pPr>
              <w:pStyle w:val="ListParagraph"/>
              <w:numPr>
                <w:ilvl w:val="0"/>
                <w:numId w:val="7"/>
              </w:numPr>
              <w:spacing w:after="200"/>
              <w:jc w:val="left"/>
            </w:pPr>
            <w:r w:rsidRPr="00362146">
              <w:t>New loss of taste or smell</w:t>
            </w:r>
          </w:p>
          <w:p w14:paraId="157C680F" w14:textId="77777777" w:rsidR="00BD4BE7" w:rsidRDefault="00BD4BE7" w:rsidP="00BD4BE7">
            <w:pPr>
              <w:pStyle w:val="ListParagraph"/>
              <w:numPr>
                <w:ilvl w:val="0"/>
                <w:numId w:val="7"/>
              </w:numPr>
              <w:spacing w:after="200"/>
              <w:jc w:val="left"/>
            </w:pPr>
            <w:r>
              <w:t>Sore throat</w:t>
            </w:r>
          </w:p>
          <w:p w14:paraId="3DCE89BD" w14:textId="77777777" w:rsidR="00BD4BE7" w:rsidRDefault="00BD4BE7" w:rsidP="00BD4BE7">
            <w:pPr>
              <w:pStyle w:val="ListParagraph"/>
              <w:numPr>
                <w:ilvl w:val="0"/>
                <w:numId w:val="7"/>
              </w:numPr>
              <w:spacing w:after="200"/>
              <w:jc w:val="left"/>
            </w:pPr>
            <w:r w:rsidRPr="00362146">
              <w:t>Congestion or runny nose</w:t>
            </w:r>
          </w:p>
          <w:p w14:paraId="71D648E0" w14:textId="0061AA4A" w:rsidR="001E18EF" w:rsidRDefault="00BD4BE7" w:rsidP="00BD4BE7">
            <w:pPr>
              <w:pStyle w:val="ListParagraph"/>
              <w:numPr>
                <w:ilvl w:val="0"/>
                <w:numId w:val="7"/>
              </w:numPr>
              <w:spacing w:after="200"/>
              <w:jc w:val="left"/>
            </w:pPr>
            <w:r w:rsidRPr="00362146">
              <w:t>Diarrhea</w:t>
            </w:r>
          </w:p>
        </w:tc>
      </w:tr>
      <w:tr w:rsidR="001E18EF" w14:paraId="0222ED0D" w14:textId="77777777" w:rsidTr="001E18EF">
        <w:tc>
          <w:tcPr>
            <w:tcW w:w="445" w:type="dxa"/>
            <w:shd w:val="clear" w:color="auto" w:fill="FFC000"/>
          </w:tcPr>
          <w:p w14:paraId="2EFA8B89" w14:textId="77777777" w:rsidR="001E18EF" w:rsidRDefault="001E18EF" w:rsidP="001E18EF">
            <w:pPr>
              <w:spacing w:after="200" w:line="276" w:lineRule="auto"/>
              <w:jc w:val="left"/>
            </w:pPr>
          </w:p>
        </w:tc>
        <w:tc>
          <w:tcPr>
            <w:tcW w:w="1710" w:type="dxa"/>
            <w:shd w:val="clear" w:color="auto" w:fill="auto"/>
          </w:tcPr>
          <w:p w14:paraId="5CC7C568" w14:textId="6B3224C1" w:rsidR="001E18EF" w:rsidRDefault="001E18EF" w:rsidP="001E18EF">
            <w:pPr>
              <w:spacing w:after="200" w:line="276" w:lineRule="auto"/>
              <w:jc w:val="left"/>
            </w:pPr>
            <w:r>
              <w:t>Phase One</w:t>
            </w:r>
          </w:p>
        </w:tc>
        <w:tc>
          <w:tcPr>
            <w:tcW w:w="7200" w:type="dxa"/>
          </w:tcPr>
          <w:p w14:paraId="7B34A346" w14:textId="5FB1EEAE" w:rsidR="00EC6EAC" w:rsidRDefault="00EC6EAC" w:rsidP="00EC6EAC">
            <w:r>
              <w:t>Includes new normal self-screening requirements, or any [</w:t>
            </w:r>
            <w:r w:rsidRPr="00BD4BE7">
              <w:rPr>
                <w:highlight w:val="yellow"/>
              </w:rPr>
              <w:t>two</w:t>
            </w:r>
            <w:r>
              <w:t>] of the symptoms listed below:</w:t>
            </w:r>
          </w:p>
          <w:p w14:paraId="2D68A86C" w14:textId="77777777" w:rsidR="00EC6EAC" w:rsidRDefault="00EC6EAC" w:rsidP="00EC6EAC">
            <w:pPr>
              <w:pStyle w:val="ListParagraph"/>
              <w:numPr>
                <w:ilvl w:val="0"/>
                <w:numId w:val="7"/>
              </w:numPr>
              <w:spacing w:after="200"/>
              <w:jc w:val="left"/>
            </w:pPr>
            <w:r>
              <w:t>Regular/productive c</w:t>
            </w:r>
            <w:r w:rsidRPr="00362146">
              <w:t>ough</w:t>
            </w:r>
          </w:p>
          <w:p w14:paraId="2311F19B" w14:textId="77777777" w:rsidR="00EC6EAC" w:rsidRPr="00362146" w:rsidRDefault="00EC6EAC" w:rsidP="00EC6EAC">
            <w:pPr>
              <w:pStyle w:val="ListParagraph"/>
              <w:numPr>
                <w:ilvl w:val="0"/>
                <w:numId w:val="7"/>
              </w:numPr>
              <w:spacing w:after="200"/>
              <w:jc w:val="left"/>
            </w:pPr>
            <w:r w:rsidRPr="00362146">
              <w:t>Fatigue</w:t>
            </w:r>
          </w:p>
          <w:p w14:paraId="026E8DE5" w14:textId="77777777" w:rsidR="00EC6EAC" w:rsidRPr="00362146" w:rsidRDefault="00EC6EAC" w:rsidP="00EC6EAC">
            <w:pPr>
              <w:pStyle w:val="ListParagraph"/>
              <w:numPr>
                <w:ilvl w:val="0"/>
                <w:numId w:val="7"/>
              </w:numPr>
              <w:spacing w:after="200"/>
              <w:jc w:val="left"/>
            </w:pPr>
            <w:r w:rsidRPr="00362146">
              <w:t>Muscle or body aches</w:t>
            </w:r>
          </w:p>
          <w:p w14:paraId="664641B6" w14:textId="77777777" w:rsidR="00EC6EAC" w:rsidRPr="00362146" w:rsidRDefault="00EC6EAC" w:rsidP="00EC6EAC">
            <w:pPr>
              <w:pStyle w:val="ListParagraph"/>
              <w:numPr>
                <w:ilvl w:val="0"/>
                <w:numId w:val="7"/>
              </w:numPr>
              <w:spacing w:after="200"/>
              <w:jc w:val="left"/>
            </w:pPr>
            <w:r>
              <w:t>Severe h</w:t>
            </w:r>
            <w:r w:rsidRPr="00362146">
              <w:t>eadache</w:t>
            </w:r>
          </w:p>
          <w:p w14:paraId="3053D3D0" w14:textId="77777777" w:rsidR="00EC6EAC" w:rsidRPr="00362146" w:rsidRDefault="00EC6EAC" w:rsidP="00EC6EAC">
            <w:pPr>
              <w:pStyle w:val="ListParagraph"/>
              <w:numPr>
                <w:ilvl w:val="0"/>
                <w:numId w:val="7"/>
              </w:numPr>
              <w:spacing w:after="200"/>
              <w:jc w:val="left"/>
            </w:pPr>
            <w:r w:rsidRPr="00362146">
              <w:t>New loss of taste or smell</w:t>
            </w:r>
          </w:p>
          <w:p w14:paraId="1AF1A43D" w14:textId="77777777" w:rsidR="00EC6EAC" w:rsidRDefault="00EC6EAC" w:rsidP="00EC6EAC">
            <w:pPr>
              <w:pStyle w:val="ListParagraph"/>
              <w:numPr>
                <w:ilvl w:val="0"/>
                <w:numId w:val="7"/>
              </w:numPr>
              <w:spacing w:after="200"/>
              <w:jc w:val="left"/>
            </w:pPr>
            <w:r>
              <w:t>Sore throat</w:t>
            </w:r>
          </w:p>
          <w:p w14:paraId="509CEA00" w14:textId="77777777" w:rsidR="00EC6EAC" w:rsidRDefault="00EC6EAC" w:rsidP="00EC6EAC">
            <w:pPr>
              <w:pStyle w:val="ListParagraph"/>
              <w:numPr>
                <w:ilvl w:val="0"/>
                <w:numId w:val="7"/>
              </w:numPr>
              <w:spacing w:after="200"/>
              <w:jc w:val="left"/>
            </w:pPr>
            <w:r w:rsidRPr="00362146">
              <w:t>Congestion or runny nose</w:t>
            </w:r>
          </w:p>
          <w:p w14:paraId="58C8D96F" w14:textId="77777777" w:rsidR="001E18EF" w:rsidRDefault="00EC6EAC" w:rsidP="00EC6EAC">
            <w:pPr>
              <w:pStyle w:val="ListParagraph"/>
              <w:numPr>
                <w:ilvl w:val="0"/>
                <w:numId w:val="7"/>
              </w:numPr>
              <w:spacing w:after="200"/>
              <w:jc w:val="left"/>
            </w:pPr>
            <w:r w:rsidRPr="00362146">
              <w:t>Diarrhea</w:t>
            </w:r>
          </w:p>
          <w:p w14:paraId="76ED2149" w14:textId="4478AF2C" w:rsidR="00EC6EAC" w:rsidRDefault="00EC6EAC" w:rsidP="00EC6EAC">
            <w:pPr>
              <w:spacing w:after="200"/>
              <w:jc w:val="left"/>
            </w:pPr>
            <w:r>
              <w:t>As an additional measure, [</w:t>
            </w:r>
            <w:r w:rsidRPr="00EC6EAC">
              <w:rPr>
                <w:highlight w:val="yellow"/>
              </w:rPr>
              <w:t>Enter business name</w:t>
            </w:r>
            <w:r>
              <w:t>] will conduct thermal temperature scans on all employees, vendors and customers entering the facility.</w:t>
            </w:r>
          </w:p>
        </w:tc>
      </w:tr>
      <w:tr w:rsidR="001E18EF" w14:paraId="1C75DD35" w14:textId="77777777" w:rsidTr="001E18EF">
        <w:tc>
          <w:tcPr>
            <w:tcW w:w="445" w:type="dxa"/>
            <w:shd w:val="clear" w:color="auto" w:fill="FF0000"/>
          </w:tcPr>
          <w:p w14:paraId="446B0198" w14:textId="77777777" w:rsidR="001E18EF" w:rsidRDefault="001E18EF" w:rsidP="001E18EF">
            <w:pPr>
              <w:spacing w:after="200" w:line="276" w:lineRule="auto"/>
              <w:jc w:val="left"/>
            </w:pPr>
          </w:p>
        </w:tc>
        <w:tc>
          <w:tcPr>
            <w:tcW w:w="1710" w:type="dxa"/>
            <w:shd w:val="clear" w:color="auto" w:fill="auto"/>
          </w:tcPr>
          <w:p w14:paraId="5828EB2D" w14:textId="26C54418" w:rsidR="001E18EF" w:rsidRDefault="001E18EF" w:rsidP="001E18EF">
            <w:pPr>
              <w:spacing w:after="200" w:line="276" w:lineRule="auto"/>
              <w:jc w:val="left"/>
            </w:pPr>
            <w:r>
              <w:t>Full Pandemic</w:t>
            </w:r>
            <w:r w:rsidR="00BD4BE7">
              <w:t xml:space="preserve"> Initiation or Acceleration</w:t>
            </w:r>
          </w:p>
        </w:tc>
        <w:tc>
          <w:tcPr>
            <w:tcW w:w="7200" w:type="dxa"/>
          </w:tcPr>
          <w:p w14:paraId="5CEAD46C" w14:textId="77777777" w:rsidR="001E18EF" w:rsidRDefault="00EC6EAC" w:rsidP="00BD4BE7">
            <w:pPr>
              <w:spacing w:after="200"/>
              <w:jc w:val="left"/>
            </w:pPr>
            <w:r>
              <w:t>Essential employees experiencing any influenza like illness symptoms must stay home. The facility is closed to non-essential employees, vendors and customers, except for contactless deliveries and transactions.</w:t>
            </w:r>
          </w:p>
          <w:p w14:paraId="34D2F7B6" w14:textId="4EABB670" w:rsidR="005B2DC4" w:rsidRDefault="005B2DC4" w:rsidP="00BD4BE7">
            <w:pPr>
              <w:spacing w:after="200"/>
              <w:jc w:val="left"/>
            </w:pPr>
            <w:r>
              <w:lastRenderedPageBreak/>
              <w:t>As an additional measure, [</w:t>
            </w:r>
            <w:r w:rsidRPr="00EC6EAC">
              <w:rPr>
                <w:highlight w:val="yellow"/>
              </w:rPr>
              <w:t>Enter business name</w:t>
            </w:r>
            <w:r>
              <w:t>] will conduct thermal temperature scans on all essential employees upon entry into the facility.</w:t>
            </w:r>
          </w:p>
        </w:tc>
      </w:tr>
    </w:tbl>
    <w:p w14:paraId="688071AD" w14:textId="77777777" w:rsidR="001E18EF" w:rsidRPr="001E18EF" w:rsidRDefault="001E18EF">
      <w:pPr>
        <w:spacing w:after="200" w:line="276" w:lineRule="auto"/>
        <w:jc w:val="left"/>
      </w:pPr>
    </w:p>
    <w:p w14:paraId="144779EB" w14:textId="77777777" w:rsidR="008556BF" w:rsidRDefault="008556BF">
      <w:pPr>
        <w:spacing w:after="200" w:line="276" w:lineRule="auto"/>
        <w:jc w:val="left"/>
        <w:rPr>
          <w:rFonts w:ascii="Arial Black" w:eastAsiaTheme="majorEastAsia" w:hAnsi="Arial Black" w:cs="Arial"/>
          <w:b/>
          <w:bCs/>
          <w:smallCaps/>
          <w:color w:val="FFFFFF" w:themeColor="background1"/>
          <w:kern w:val="32"/>
          <w:sz w:val="28"/>
          <w:szCs w:val="32"/>
          <w14:shadow w14:blurRad="50800" w14:dist="38100" w14:dir="2700000" w14:sx="100000" w14:sy="100000" w14:kx="0" w14:ky="0" w14:algn="tl">
            <w14:srgbClr w14:val="000000">
              <w14:alpha w14:val="60000"/>
            </w14:srgbClr>
          </w14:shadow>
        </w:rPr>
      </w:pPr>
      <w:bookmarkStart w:id="11" w:name="_Toc42881493"/>
      <w:r>
        <w:br w:type="page"/>
      </w:r>
    </w:p>
    <w:p w14:paraId="0CFBB901" w14:textId="6F9A7A01" w:rsidR="002249E4" w:rsidRDefault="002249E4" w:rsidP="002249E4">
      <w:pPr>
        <w:pStyle w:val="Heading1"/>
      </w:pPr>
      <w:r w:rsidRPr="00CF1E9C">
        <w:lastRenderedPageBreak/>
        <w:t xml:space="preserve">Testing, </w:t>
      </w:r>
      <w:r>
        <w:t>I</w:t>
      </w:r>
      <w:r w:rsidRPr="00CF1E9C">
        <w:t xml:space="preserve">solation, and </w:t>
      </w:r>
      <w:r>
        <w:t>C</w:t>
      </w:r>
      <w:r w:rsidRPr="00CF1E9C">
        <w:t xml:space="preserve">ontact </w:t>
      </w:r>
      <w:r>
        <w:t>T</w:t>
      </w:r>
      <w:r w:rsidRPr="00CF1E9C">
        <w:t>racing</w:t>
      </w:r>
      <w:r w:rsidR="00E165EC">
        <w:t xml:space="preserve"> Policy</w:t>
      </w:r>
      <w:bookmarkEnd w:id="11"/>
    </w:p>
    <w:p w14:paraId="53DFDE95" w14:textId="12BA4EC7" w:rsidR="0015366F" w:rsidRDefault="0015366F" w:rsidP="00A33049">
      <w:pPr>
        <w:rPr>
          <w:i/>
          <w:iCs/>
        </w:rPr>
      </w:pPr>
      <w:r w:rsidRPr="00710FFF">
        <w:rPr>
          <w:i/>
          <w:iCs/>
        </w:rPr>
        <w:t>In this section, businesses will determine their level of testing, isolation and contact tracing policy</w:t>
      </w:r>
      <w:r w:rsidR="00301CAE" w:rsidRPr="00710FFF">
        <w:rPr>
          <w:i/>
          <w:iCs/>
        </w:rPr>
        <w:t xml:space="preserve"> (details of the policy execution will be described in the pandemic plan)</w:t>
      </w:r>
      <w:r w:rsidRPr="00710FFF">
        <w:rPr>
          <w:i/>
          <w:iCs/>
        </w:rPr>
        <w:t>.</w:t>
      </w:r>
      <w:r w:rsidR="00301CAE" w:rsidRPr="00710FFF">
        <w:rPr>
          <w:i/>
          <w:iCs/>
        </w:rPr>
        <w:t xml:space="preserve"> </w:t>
      </w:r>
      <w:r w:rsidR="006943EA" w:rsidRPr="00710FFF">
        <w:rPr>
          <w:i/>
          <w:iCs/>
        </w:rPr>
        <w:t xml:space="preserve"> Some businesses may want to maintain a log of all visitors</w:t>
      </w:r>
      <w:r w:rsidR="006E733A" w:rsidRPr="00710FFF">
        <w:rPr>
          <w:i/>
          <w:iCs/>
        </w:rPr>
        <w:t>, in case contact tracing is needed.  Health departments are responsible for conducting pandemic outbreak case investigations and contact tracing</w:t>
      </w:r>
      <w:r w:rsidR="00FB0508">
        <w:rPr>
          <w:i/>
          <w:iCs/>
        </w:rPr>
        <w:t>.  They</w:t>
      </w:r>
      <w:r w:rsidR="006E733A" w:rsidRPr="00710FFF">
        <w:rPr>
          <w:i/>
          <w:iCs/>
        </w:rPr>
        <w:t xml:space="preserve"> often have legal mandates to investigate cases of communicable disease and a duty to notify contacts of exposure.  Business can do a modified investigation to identify other individuals that may be infected within their organization</w:t>
      </w:r>
      <w:r w:rsidR="00FB0508">
        <w:rPr>
          <w:i/>
          <w:iCs/>
        </w:rPr>
        <w:t xml:space="preserve"> to allow potentially exposed personnel to </w:t>
      </w:r>
      <w:r w:rsidR="00EC6587">
        <w:rPr>
          <w:i/>
          <w:iCs/>
        </w:rPr>
        <w:t>self-quarantine</w:t>
      </w:r>
      <w:r w:rsidR="00710FFF">
        <w:rPr>
          <w:i/>
          <w:iCs/>
        </w:rPr>
        <w:t>.</w:t>
      </w:r>
    </w:p>
    <w:p w14:paraId="646C6A63" w14:textId="70C81563" w:rsidR="00820546" w:rsidRPr="00820546" w:rsidRDefault="00820546" w:rsidP="00820546">
      <w:pPr>
        <w:rPr>
          <w:i/>
          <w:iCs/>
        </w:rPr>
      </w:pPr>
      <w:r>
        <w:rPr>
          <w:i/>
          <w:iCs/>
        </w:rPr>
        <w:t>I</w:t>
      </w:r>
      <w:r w:rsidRPr="00820546">
        <w:rPr>
          <w:i/>
          <w:iCs/>
        </w:rPr>
        <w:t>solation and quarantine help protect the public by preventing exposure to people who have or may have a contagious disease.</w:t>
      </w:r>
    </w:p>
    <w:p w14:paraId="2E3A3E78" w14:textId="77777777" w:rsidR="00820546" w:rsidRPr="00820546" w:rsidRDefault="00820546" w:rsidP="00820546">
      <w:pPr>
        <w:rPr>
          <w:i/>
          <w:iCs/>
        </w:rPr>
      </w:pPr>
      <w:r w:rsidRPr="00820546">
        <w:rPr>
          <w:b/>
          <w:bCs/>
          <w:i/>
          <w:iCs/>
        </w:rPr>
        <w:t>Isolation</w:t>
      </w:r>
      <w:r w:rsidRPr="00820546">
        <w:rPr>
          <w:i/>
          <w:iCs/>
        </w:rPr>
        <w:t xml:space="preserve"> separates sick people with a contagious disease from people who are not sick.</w:t>
      </w:r>
    </w:p>
    <w:p w14:paraId="5718419A" w14:textId="64E3EAC2" w:rsidR="00820546" w:rsidRPr="00710FFF" w:rsidRDefault="00820546" w:rsidP="00820546">
      <w:pPr>
        <w:rPr>
          <w:i/>
          <w:iCs/>
        </w:rPr>
      </w:pPr>
      <w:r w:rsidRPr="00820546">
        <w:rPr>
          <w:b/>
          <w:bCs/>
          <w:i/>
          <w:iCs/>
        </w:rPr>
        <w:t>Quarantine</w:t>
      </w:r>
      <w:r w:rsidRPr="00820546">
        <w:rPr>
          <w:i/>
          <w:iCs/>
        </w:rPr>
        <w:t xml:space="preserve"> separates and restricts the movement of people who were exposed to a contagious disease </w:t>
      </w:r>
      <w:r w:rsidR="005B2DC4">
        <w:rPr>
          <w:i/>
          <w:iCs/>
        </w:rPr>
        <w:t>but have not</w:t>
      </w:r>
      <w:r w:rsidRPr="00820546">
        <w:rPr>
          <w:i/>
          <w:iCs/>
        </w:rPr>
        <w:t xml:space="preserve"> become sick.</w:t>
      </w:r>
    </w:p>
    <w:p w14:paraId="005B77CC" w14:textId="0A1B52C5" w:rsidR="00A33049" w:rsidRPr="005B2DC4" w:rsidRDefault="00A33049" w:rsidP="00A33049">
      <w:pPr>
        <w:rPr>
          <w:b/>
          <w:bCs/>
          <w:i/>
          <w:iCs/>
        </w:rPr>
      </w:pPr>
      <w:r w:rsidRPr="005B2DC4">
        <w:rPr>
          <w:b/>
          <w:bCs/>
          <w:i/>
          <w:iCs/>
        </w:rPr>
        <w:t>Example text; businesses can adopt or exclude in their policy</w:t>
      </w:r>
    </w:p>
    <w:p w14:paraId="736A0B44" w14:textId="78B7084B" w:rsidR="0060661E" w:rsidRDefault="00DF0958" w:rsidP="00DF0958">
      <w:r w:rsidRPr="00362146">
        <w:rPr>
          <w:highlight w:val="yellow"/>
        </w:rPr>
        <w:t xml:space="preserve"> </w:t>
      </w:r>
      <w:r w:rsidR="00362146" w:rsidRPr="00362146">
        <w:rPr>
          <w:highlight w:val="yellow"/>
        </w:rPr>
        <w:t>[</w:t>
      </w:r>
      <w:r w:rsidR="00FB0508">
        <w:rPr>
          <w:highlight w:val="yellow"/>
        </w:rPr>
        <w:t>O</w:t>
      </w:r>
      <w:r w:rsidR="00362146" w:rsidRPr="00362146">
        <w:rPr>
          <w:highlight w:val="yellow"/>
        </w:rPr>
        <w:t>rganization]</w:t>
      </w:r>
      <w:r w:rsidR="00362146">
        <w:t xml:space="preserve"> </w:t>
      </w:r>
      <w:r w:rsidR="002249E4">
        <w:t xml:space="preserve">maintains a log of all visitors to its facility. During </w:t>
      </w:r>
      <w:r w:rsidR="00A300D8">
        <w:t xml:space="preserve">off-site activities, </w:t>
      </w:r>
      <w:r w:rsidR="002A0CF7">
        <w:t>[</w:t>
      </w:r>
      <w:r w:rsidR="002A0CF7" w:rsidRPr="007C41BF">
        <w:rPr>
          <w:highlight w:val="yellow"/>
        </w:rPr>
        <w:t>site-specific activities</w:t>
      </w:r>
      <w:r w:rsidR="007C41BF">
        <w:t>]</w:t>
      </w:r>
      <w:r w:rsidR="00A300D8">
        <w:t>,</w:t>
      </w:r>
      <w:r w:rsidR="002A0CF7">
        <w:t xml:space="preserve"> </w:t>
      </w:r>
      <w:r w:rsidR="00362146" w:rsidRPr="00362146">
        <w:rPr>
          <w:highlight w:val="yellow"/>
        </w:rPr>
        <w:t>[organization]</w:t>
      </w:r>
      <w:r w:rsidR="00362146">
        <w:t xml:space="preserve"> </w:t>
      </w:r>
      <w:r w:rsidR="002249E4">
        <w:t>maintains records of contacts through</w:t>
      </w:r>
      <w:r w:rsidR="00A300D8">
        <w:t xml:space="preserve"> scheduled appointments,</w:t>
      </w:r>
      <w:r w:rsidR="002249E4">
        <w:t xml:space="preserve"> business cards received and</w:t>
      </w:r>
      <w:r w:rsidR="00473ACC">
        <w:t>/or meeting</w:t>
      </w:r>
      <w:r w:rsidR="002249E4">
        <w:t xml:space="preserve"> minutes. For the purposes of contact tracing, contact is defined as spending more than 15 minutes (ref: CDC prolonged period of time) within 6 feet of another person within 48 hours prior to illness onset.</w:t>
      </w:r>
      <w:r w:rsidR="0060661E">
        <w:t xml:space="preserve">  During a Pandemic, some contact may </w:t>
      </w:r>
      <w:r w:rsidR="005B2DC4">
        <w:t>occur which</w:t>
      </w:r>
      <w:r w:rsidR="0060661E">
        <w:t xml:space="preserve"> may not be logged </w:t>
      </w:r>
      <w:r w:rsidR="005B2DC4">
        <w:t xml:space="preserve">under these conditions </w:t>
      </w:r>
      <w:r w:rsidR="0060661E">
        <w:t>(e.g., taxi driver</w:t>
      </w:r>
      <w:r w:rsidR="006A3720">
        <w:t>, business lunch meetings, etc.</w:t>
      </w:r>
      <w:r w:rsidR="0060661E">
        <w:t xml:space="preserve">). </w:t>
      </w:r>
      <w:r w:rsidR="002249E4">
        <w:t xml:space="preserve"> </w:t>
      </w:r>
    </w:p>
    <w:p w14:paraId="2FE86B66" w14:textId="27BAB09A" w:rsidR="006818EF" w:rsidRPr="006A3720" w:rsidRDefault="002249E4" w:rsidP="002249E4">
      <w:pPr>
        <w:rPr>
          <w:i/>
          <w:iCs/>
        </w:rPr>
      </w:pPr>
      <w:r>
        <w:t xml:space="preserve">According to </w:t>
      </w:r>
      <w:r w:rsidR="00362146" w:rsidRPr="00362146">
        <w:rPr>
          <w:highlight w:val="yellow"/>
        </w:rPr>
        <w:t>[organization</w:t>
      </w:r>
      <w:r w:rsidR="006A3720">
        <w:rPr>
          <w:highlight w:val="yellow"/>
        </w:rPr>
        <w:t>’s</w:t>
      </w:r>
      <w:r w:rsidR="00362146" w:rsidRPr="00362146">
        <w:rPr>
          <w:highlight w:val="yellow"/>
        </w:rPr>
        <w:t>]</w:t>
      </w:r>
      <w:r w:rsidR="00362146">
        <w:t xml:space="preserve"> </w:t>
      </w:r>
      <w:r>
        <w:t xml:space="preserve">health policy, </w:t>
      </w:r>
      <w:r w:rsidR="007C41BF">
        <w:t xml:space="preserve">employees </w:t>
      </w:r>
      <w:r>
        <w:t xml:space="preserve">are required to report illnesses to </w:t>
      </w:r>
      <w:r w:rsidR="00473ACC">
        <w:t>[</w:t>
      </w:r>
      <w:r w:rsidR="00473ACC" w:rsidRPr="00710FFF">
        <w:rPr>
          <w:highlight w:val="yellow"/>
        </w:rPr>
        <w:t xml:space="preserve">designee such as </w:t>
      </w:r>
      <w:r w:rsidRPr="00710FFF">
        <w:rPr>
          <w:highlight w:val="yellow"/>
        </w:rPr>
        <w:t>supervisor</w:t>
      </w:r>
      <w:r w:rsidR="00473ACC" w:rsidRPr="00710FFF">
        <w:rPr>
          <w:highlight w:val="yellow"/>
        </w:rPr>
        <w:t>, HR</w:t>
      </w:r>
      <w:r w:rsidR="00310460" w:rsidRPr="00710FFF">
        <w:rPr>
          <w:highlight w:val="yellow"/>
        </w:rPr>
        <w:t>, EHS</w:t>
      </w:r>
      <w:r w:rsidR="009738F3" w:rsidRPr="00710FFF">
        <w:rPr>
          <w:highlight w:val="yellow"/>
        </w:rPr>
        <w:t>, task force</w:t>
      </w:r>
      <w:r w:rsidR="00473ACC" w:rsidRPr="00710FFF">
        <w:rPr>
          <w:highlight w:val="yellow"/>
        </w:rPr>
        <w:t xml:space="preserve"> or team leader</w:t>
      </w:r>
      <w:r w:rsidR="00473ACC">
        <w:t>]</w:t>
      </w:r>
      <w:r>
        <w:t xml:space="preserve"> if </w:t>
      </w:r>
      <w:r w:rsidR="006A3720">
        <w:t>he/she will</w:t>
      </w:r>
      <w:r>
        <w:t xml:space="preserve"> miss work; additionally, </w:t>
      </w:r>
      <w:r w:rsidR="00362146" w:rsidRPr="00362146">
        <w:rPr>
          <w:highlight w:val="yellow"/>
        </w:rPr>
        <w:t>[organization]</w:t>
      </w:r>
      <w:r w:rsidR="00362146">
        <w:t xml:space="preserve"> </w:t>
      </w:r>
      <w:r>
        <w:t xml:space="preserve">requires a doctor’s note for </w:t>
      </w:r>
      <w:r w:rsidR="005B2DC4">
        <w:t>[</w:t>
      </w:r>
      <w:r w:rsidRPr="005B2DC4">
        <w:rPr>
          <w:highlight w:val="yellow"/>
        </w:rPr>
        <w:t>3 or more</w:t>
      </w:r>
      <w:r w:rsidR="005B2DC4">
        <w:t>]</w:t>
      </w:r>
      <w:r>
        <w:t xml:space="preserve"> days missed (this policy may be waived in the case of severe acute respiratory illness). Confidentiality of the potentially infected person will be maintained by not disclosing their name outside of the supervisor, HR and </w:t>
      </w:r>
      <w:r w:rsidR="00D2255E">
        <w:t>Senior VP of the division</w:t>
      </w:r>
      <w:r>
        <w:t xml:space="preserve">. </w:t>
      </w:r>
    </w:p>
    <w:p w14:paraId="302B9E87" w14:textId="77777777" w:rsidR="00D2255E" w:rsidRDefault="00D2255E" w:rsidP="00D2255E">
      <w:pPr>
        <w:pStyle w:val="Heading2"/>
      </w:pPr>
      <w:bookmarkStart w:id="12" w:name="_Toc42881494"/>
      <w:r>
        <w:t>Positive Test Result or Symptomatic Employee</w:t>
      </w:r>
      <w:bookmarkEnd w:id="12"/>
    </w:p>
    <w:p w14:paraId="7C1B4DDC" w14:textId="32AA65BA" w:rsidR="002249E4" w:rsidRDefault="002249E4" w:rsidP="002249E4">
      <w:r>
        <w:t xml:space="preserve">Under this current policy and heightened awareness related to </w:t>
      </w:r>
      <w:r w:rsidR="00B50C3E">
        <w:t>the</w:t>
      </w:r>
      <w:r w:rsidR="00473ACC">
        <w:t xml:space="preserve"> pandemic</w:t>
      </w:r>
      <w:r>
        <w:t xml:space="preserve">, </w:t>
      </w:r>
      <w:r w:rsidR="006818EF">
        <w:t xml:space="preserve">if a </w:t>
      </w:r>
      <w:r w:rsidR="00362146" w:rsidRPr="00362146">
        <w:rPr>
          <w:highlight w:val="yellow"/>
        </w:rPr>
        <w:t>[organization]</w:t>
      </w:r>
      <w:r w:rsidR="00362146">
        <w:t xml:space="preserve"> </w:t>
      </w:r>
      <w:r w:rsidR="007C41BF">
        <w:t xml:space="preserve">employee </w:t>
      </w:r>
      <w:r w:rsidR="006818EF">
        <w:t xml:space="preserve">shows </w:t>
      </w:r>
      <w:r w:rsidR="00D2255E">
        <w:t>fails a health screening as outlined in the Health Screening</w:t>
      </w:r>
      <w:r w:rsidR="00053ABA">
        <w:t xml:space="preserve"> Policy</w:t>
      </w:r>
      <w:r w:rsidR="006818EF">
        <w:t xml:space="preserve">, </w:t>
      </w:r>
      <w:r w:rsidR="00362146" w:rsidRPr="00362146">
        <w:rPr>
          <w:highlight w:val="yellow"/>
        </w:rPr>
        <w:t>[organization name</w:t>
      </w:r>
      <w:r w:rsidR="00D86213">
        <w:rPr>
          <w:highlight w:val="yellow"/>
        </w:rPr>
        <w:t xml:space="preserve"> or designee</w:t>
      </w:r>
      <w:r w:rsidR="00362146" w:rsidRPr="00362146">
        <w:rPr>
          <w:highlight w:val="yellow"/>
        </w:rPr>
        <w:t>]</w:t>
      </w:r>
      <w:r w:rsidR="00362146">
        <w:t xml:space="preserve"> </w:t>
      </w:r>
      <w:r>
        <w:t>will:</w:t>
      </w:r>
    </w:p>
    <w:p w14:paraId="7F644265" w14:textId="77777777" w:rsidR="00D2255E" w:rsidRDefault="00D2255E" w:rsidP="00953561">
      <w:pPr>
        <w:pStyle w:val="ListParagraph"/>
        <w:numPr>
          <w:ilvl w:val="0"/>
          <w:numId w:val="8"/>
        </w:numPr>
        <w:spacing w:after="200" w:line="276" w:lineRule="auto"/>
        <w:jc w:val="left"/>
      </w:pPr>
      <w:r>
        <w:t>Isolate the employee using one of the following methods (in order of preference)</w:t>
      </w:r>
    </w:p>
    <w:p w14:paraId="67D89515" w14:textId="72DC9372" w:rsidR="00D2255E" w:rsidRDefault="00D2255E" w:rsidP="00D2255E">
      <w:pPr>
        <w:pStyle w:val="ListParagraph"/>
        <w:numPr>
          <w:ilvl w:val="1"/>
          <w:numId w:val="8"/>
        </w:numPr>
        <w:spacing w:after="200" w:line="276" w:lineRule="auto"/>
        <w:jc w:val="left"/>
      </w:pPr>
      <w:r>
        <w:t>Send employee home to isolate</w:t>
      </w:r>
    </w:p>
    <w:p w14:paraId="131180D1" w14:textId="61BF292D" w:rsidR="00D2255E" w:rsidRDefault="00D2255E" w:rsidP="00D2255E">
      <w:pPr>
        <w:pStyle w:val="ListParagraph"/>
        <w:numPr>
          <w:ilvl w:val="1"/>
          <w:numId w:val="8"/>
        </w:numPr>
        <w:spacing w:after="200" w:line="276" w:lineRule="auto"/>
        <w:jc w:val="left"/>
      </w:pPr>
      <w:r>
        <w:t>Isolate employee is designated area (e.g., room with exhaust vent to the outside and no recirculation into the building)</w:t>
      </w:r>
    </w:p>
    <w:p w14:paraId="3AD23F23" w14:textId="77777777" w:rsidR="00053ABA" w:rsidRDefault="00053ABA" w:rsidP="00053ABA">
      <w:r>
        <w:t xml:space="preserve">If a </w:t>
      </w:r>
      <w:r w:rsidRPr="00362146">
        <w:rPr>
          <w:highlight w:val="yellow"/>
        </w:rPr>
        <w:t>[organization]</w:t>
      </w:r>
      <w:r>
        <w:t xml:space="preserve"> employee, tests positive for the pandemic disease, </w:t>
      </w:r>
      <w:r w:rsidRPr="00362146">
        <w:rPr>
          <w:highlight w:val="yellow"/>
        </w:rPr>
        <w:t>[organization name</w:t>
      </w:r>
      <w:r>
        <w:rPr>
          <w:highlight w:val="yellow"/>
        </w:rPr>
        <w:t xml:space="preserve"> or designee</w:t>
      </w:r>
      <w:r w:rsidRPr="00362146">
        <w:rPr>
          <w:highlight w:val="yellow"/>
        </w:rPr>
        <w:t>]</w:t>
      </w:r>
      <w:r>
        <w:t xml:space="preserve"> will:</w:t>
      </w:r>
    </w:p>
    <w:p w14:paraId="3E86EAC1" w14:textId="7F89B3A0" w:rsidR="002249E4" w:rsidRDefault="002249E4" w:rsidP="00053ABA">
      <w:pPr>
        <w:pStyle w:val="ListParagraph"/>
        <w:numPr>
          <w:ilvl w:val="0"/>
          <w:numId w:val="38"/>
        </w:numPr>
        <w:spacing w:after="200" w:line="276" w:lineRule="auto"/>
        <w:jc w:val="left"/>
      </w:pPr>
      <w:r>
        <w:t xml:space="preserve">Conduct contact tracing based on records of contacts that occurred in the course of doing business with the potentially infected </w:t>
      </w:r>
      <w:r w:rsidR="007C41BF">
        <w:t>employee</w:t>
      </w:r>
      <w:r>
        <w:t>.</w:t>
      </w:r>
    </w:p>
    <w:p w14:paraId="58E8D570" w14:textId="6A00C8EC" w:rsidR="002249E4" w:rsidRDefault="00053ABA" w:rsidP="00053ABA">
      <w:pPr>
        <w:pStyle w:val="ListParagraph"/>
        <w:numPr>
          <w:ilvl w:val="0"/>
          <w:numId w:val="38"/>
        </w:numPr>
        <w:spacing w:after="200" w:line="276" w:lineRule="auto"/>
        <w:jc w:val="left"/>
      </w:pPr>
      <w:r>
        <w:t>I</w:t>
      </w:r>
      <w:r w:rsidR="002249E4">
        <w:t xml:space="preserve">nform the primary organizational contact </w:t>
      </w:r>
      <w:r>
        <w:t xml:space="preserve">(e.g., supervisor, client POC, HR, etc.) </w:t>
      </w:r>
      <w:r w:rsidR="002249E4">
        <w:t xml:space="preserve">with </w:t>
      </w:r>
      <w:r>
        <w:t>whom</w:t>
      </w:r>
      <w:r w:rsidR="002249E4">
        <w:t xml:space="preserve"> the </w:t>
      </w:r>
      <w:r>
        <w:t xml:space="preserve">infected </w:t>
      </w:r>
      <w:r w:rsidR="007C41BF">
        <w:t xml:space="preserve">employee </w:t>
      </w:r>
      <w:r>
        <w:t>had contacts</w:t>
      </w:r>
      <w:r w:rsidR="002249E4">
        <w:t xml:space="preserve"> so that they can take appropriate actions in accordance with their policy. In suspected cases, </w:t>
      </w:r>
      <w:r w:rsidR="007C41BF">
        <w:t xml:space="preserve">employees </w:t>
      </w:r>
      <w:r w:rsidR="002249E4">
        <w:t>should request to be tested if they have been in contact with others in the course of work and shall provide this reasoning to their medical provider.</w:t>
      </w:r>
    </w:p>
    <w:p w14:paraId="66743A44" w14:textId="77777777" w:rsidR="002249E4" w:rsidRDefault="002249E4" w:rsidP="002249E4">
      <w:pPr>
        <w:pStyle w:val="Heading2"/>
      </w:pPr>
      <w:bookmarkStart w:id="13" w:name="_Toc42881495"/>
      <w:r>
        <w:lastRenderedPageBreak/>
        <w:t>Employee Notification of Potential Exposure:</w:t>
      </w:r>
      <w:bookmarkEnd w:id="13"/>
      <w:r>
        <w:t xml:space="preserve"> </w:t>
      </w:r>
    </w:p>
    <w:p w14:paraId="6E0DD43D" w14:textId="56140B8A" w:rsidR="0015366F" w:rsidRPr="0015366F" w:rsidRDefault="0015366F" w:rsidP="00A33049">
      <w:r w:rsidRPr="00710FFF">
        <w:rPr>
          <w:i/>
          <w:iCs/>
        </w:rPr>
        <w:t>In this sub-section, businesses will outline their notification policy</w:t>
      </w:r>
      <w:r w:rsidR="00301CAE" w:rsidRPr="00710FFF">
        <w:rPr>
          <w:i/>
          <w:iCs/>
        </w:rPr>
        <w:t xml:space="preserve"> (details of the policy execution will be described in the pandemic plan)</w:t>
      </w:r>
      <w:r w:rsidRPr="00710FFF">
        <w:rPr>
          <w:i/>
          <w:iCs/>
        </w:rPr>
        <w:t>.</w:t>
      </w:r>
      <w:r w:rsidR="00574BCA">
        <w:t xml:space="preserve">  </w:t>
      </w:r>
    </w:p>
    <w:p w14:paraId="1DC77577" w14:textId="307E0013" w:rsidR="00A33049" w:rsidRPr="00053ABA" w:rsidRDefault="00A33049" w:rsidP="00A33049">
      <w:pPr>
        <w:rPr>
          <w:b/>
          <w:bCs/>
          <w:i/>
          <w:iCs/>
        </w:rPr>
      </w:pPr>
      <w:r w:rsidRPr="00053ABA">
        <w:rPr>
          <w:b/>
          <w:bCs/>
          <w:i/>
          <w:iCs/>
        </w:rPr>
        <w:t>Example text; businesses can adopt or exclude in their policy</w:t>
      </w:r>
    </w:p>
    <w:p w14:paraId="7EB427EF" w14:textId="633E09F7" w:rsidR="002249E4" w:rsidRPr="00BA0FB8" w:rsidRDefault="002249E4" w:rsidP="002249E4">
      <w:r w:rsidRPr="00BA0FB8">
        <w:t xml:space="preserve">Upon notification from an external contact or public health worker that any </w:t>
      </w:r>
      <w:r w:rsidR="00D86213" w:rsidRPr="007C41BF">
        <w:rPr>
          <w:highlight w:val="yellow"/>
        </w:rPr>
        <w:t>[organization’s</w:t>
      </w:r>
      <w:r w:rsidR="00D86213">
        <w:t>]</w:t>
      </w:r>
      <w:r w:rsidRPr="00BA0FB8">
        <w:t xml:space="preserve"> </w:t>
      </w:r>
      <w:r w:rsidR="007C41BF">
        <w:t xml:space="preserve">employee </w:t>
      </w:r>
      <w:r w:rsidRPr="00BA0FB8">
        <w:t xml:space="preserve">potentially contacted </w:t>
      </w:r>
      <w:r w:rsidR="00D86213">
        <w:t>an infected</w:t>
      </w:r>
      <w:r w:rsidR="00D86213" w:rsidRPr="00BA0FB8">
        <w:t xml:space="preserve"> patient</w:t>
      </w:r>
      <w:r w:rsidRPr="00BA0FB8">
        <w:t xml:space="preserve">, the employee’s </w:t>
      </w:r>
      <w:r w:rsidR="00820546" w:rsidRPr="00820546">
        <w:rPr>
          <w:highlight w:val="yellow"/>
        </w:rPr>
        <w:t>[</w:t>
      </w:r>
      <w:r w:rsidRPr="00820546">
        <w:rPr>
          <w:highlight w:val="yellow"/>
        </w:rPr>
        <w:t>supervisor, HR and CEO</w:t>
      </w:r>
      <w:r w:rsidR="00820546">
        <w:t>]</w:t>
      </w:r>
      <w:r w:rsidRPr="00BA0FB8">
        <w:t xml:space="preserve"> must be notified. </w:t>
      </w:r>
      <w:r w:rsidR="00362146" w:rsidRPr="00362146">
        <w:rPr>
          <w:highlight w:val="yellow"/>
        </w:rPr>
        <w:t>[</w:t>
      </w:r>
      <w:r w:rsidR="00820546">
        <w:rPr>
          <w:highlight w:val="yellow"/>
        </w:rPr>
        <w:t>O</w:t>
      </w:r>
      <w:r w:rsidR="00362146" w:rsidRPr="00362146">
        <w:rPr>
          <w:highlight w:val="yellow"/>
        </w:rPr>
        <w:t>rganization</w:t>
      </w:r>
      <w:r w:rsidR="00053ABA">
        <w:rPr>
          <w:highlight w:val="yellow"/>
        </w:rPr>
        <w:t>; organization may appoint a designated point of contact for implementing this policy</w:t>
      </w:r>
      <w:r w:rsidR="00362146" w:rsidRPr="00362146">
        <w:rPr>
          <w:highlight w:val="yellow"/>
        </w:rPr>
        <w:t>]</w:t>
      </w:r>
      <w:r w:rsidR="00362146">
        <w:t xml:space="preserve"> </w:t>
      </w:r>
      <w:r w:rsidRPr="00BA0FB8">
        <w:t xml:space="preserve">will review the circumstances to verify whether the </w:t>
      </w:r>
      <w:r w:rsidR="007C41BF">
        <w:t xml:space="preserve">employee </w:t>
      </w:r>
      <w:r w:rsidRPr="00BA0FB8">
        <w:t>experienced close contact</w:t>
      </w:r>
      <w:r w:rsidR="00D86213">
        <w:t xml:space="preserve"> or came in close contact to other employees</w:t>
      </w:r>
      <w:r w:rsidRPr="00BA0FB8">
        <w:t>.</w:t>
      </w:r>
      <w:r>
        <w:t xml:space="preserve"> If so, then the </w:t>
      </w:r>
      <w:r w:rsidR="00053ABA">
        <w:t xml:space="preserve">effected </w:t>
      </w:r>
      <w:r w:rsidR="007C41BF">
        <w:t xml:space="preserve">employee </w:t>
      </w:r>
      <w:r>
        <w:t xml:space="preserve">will </w:t>
      </w:r>
      <w:r w:rsidR="00053ABA">
        <w:t xml:space="preserve">be notified immediately and </w:t>
      </w:r>
      <w:r>
        <w:t xml:space="preserve">self-quarantine for 14 days per CDC guidance. If not, then the </w:t>
      </w:r>
      <w:r w:rsidR="007C41BF">
        <w:t xml:space="preserve">employee </w:t>
      </w:r>
      <w:r>
        <w:t>will monitor their health and report any onset of influenza like illness.</w:t>
      </w:r>
      <w:r w:rsidR="007C41BF">
        <w:t xml:space="preserve"> </w:t>
      </w:r>
      <w:r w:rsidR="00D86213">
        <w:t>If additional employees were in close contact with the potentially exposed employee, they will be notified and interviewed to determine if they need to self-quarantine.</w:t>
      </w:r>
      <w:r w:rsidR="00710FFF">
        <w:t xml:space="preserve"> </w:t>
      </w:r>
      <w:r w:rsidR="00710FFF" w:rsidRPr="00710FFF">
        <w:t>To protect privacy, contacts are only informed that they may have been exposed to an individual with the infection.  The</w:t>
      </w:r>
      <w:r w:rsidR="00053ABA">
        <w:t xml:space="preserve"> </w:t>
      </w:r>
      <w:proofErr w:type="spellStart"/>
      <w:r w:rsidR="00053ABA">
        <w:t>identify</w:t>
      </w:r>
      <w:proofErr w:type="spellEnd"/>
      <w:r w:rsidR="00053ABA">
        <w:t xml:space="preserve"> of the infected employee</w:t>
      </w:r>
      <w:r w:rsidR="00710FFF" w:rsidRPr="00710FFF">
        <w:t xml:space="preserve"> </w:t>
      </w:r>
      <w:r w:rsidR="00053ABA">
        <w:t>will</w:t>
      </w:r>
      <w:r w:rsidR="00710FFF" w:rsidRPr="00710FFF">
        <w:t xml:space="preserve"> not be </w:t>
      </w:r>
      <w:r w:rsidR="00053ABA">
        <w:t>revealed to maintain their confidentiality</w:t>
      </w:r>
      <w:r w:rsidR="00710FFF" w:rsidRPr="00710FFF">
        <w:t>.</w:t>
      </w:r>
    </w:p>
    <w:p w14:paraId="4D587F83" w14:textId="35C7E3F4" w:rsidR="002249E4" w:rsidRDefault="002249E4" w:rsidP="002249E4">
      <w:pPr>
        <w:pStyle w:val="Heading2"/>
      </w:pPr>
      <w:bookmarkStart w:id="14" w:name="_Toc42881496"/>
      <w:r w:rsidRPr="00DA76F1">
        <w:t>Return to work (post-isolation):</w:t>
      </w:r>
      <w:bookmarkEnd w:id="14"/>
      <w:r>
        <w:t xml:space="preserve"> </w:t>
      </w:r>
    </w:p>
    <w:p w14:paraId="5080D02C" w14:textId="7364F9A5" w:rsidR="0015366F" w:rsidRPr="00053ABA" w:rsidRDefault="0015366F" w:rsidP="0015366F">
      <w:pPr>
        <w:rPr>
          <w:i/>
          <w:iCs/>
        </w:rPr>
      </w:pPr>
      <w:r w:rsidRPr="00053ABA">
        <w:rPr>
          <w:i/>
          <w:iCs/>
        </w:rPr>
        <w:t xml:space="preserve">In this sub-section, businesses will </w:t>
      </w:r>
      <w:r w:rsidR="00301CAE" w:rsidRPr="00053ABA">
        <w:rPr>
          <w:i/>
          <w:iCs/>
        </w:rPr>
        <w:t>o</w:t>
      </w:r>
      <w:r w:rsidRPr="00053ABA">
        <w:rPr>
          <w:i/>
          <w:iCs/>
        </w:rPr>
        <w:t>utline their return to work policy</w:t>
      </w:r>
      <w:r w:rsidR="00301CAE" w:rsidRPr="00053ABA">
        <w:rPr>
          <w:i/>
          <w:iCs/>
        </w:rPr>
        <w:t xml:space="preserve"> (details of the policy execution will be described in the pandemic plan)</w:t>
      </w:r>
      <w:r w:rsidRPr="00053ABA">
        <w:rPr>
          <w:i/>
          <w:iCs/>
        </w:rPr>
        <w:t>.</w:t>
      </w:r>
      <w:r w:rsidR="00574BCA" w:rsidRPr="00053ABA">
        <w:rPr>
          <w:i/>
          <w:iCs/>
        </w:rPr>
        <w:t xml:space="preserve">  The decision to discontinue self-isolation and return to work should be made on a case-by-case basis, </w:t>
      </w:r>
      <w:proofErr w:type="gramStart"/>
      <w:r w:rsidR="00574BCA" w:rsidRPr="00053ABA">
        <w:rPr>
          <w:i/>
          <w:iCs/>
        </w:rPr>
        <w:t>taking into account</w:t>
      </w:r>
      <w:proofErr w:type="gramEnd"/>
      <w:r w:rsidR="00574BCA" w:rsidRPr="00053ABA">
        <w:rPr>
          <w:i/>
          <w:iCs/>
        </w:rPr>
        <w:t xml:space="preserve"> the individuals’ test results, symptom history and other factors, including occupation/duty position within the organization</w:t>
      </w:r>
      <w:r w:rsidR="00053ABA">
        <w:rPr>
          <w:i/>
          <w:iCs/>
        </w:rPr>
        <w:t>.</w:t>
      </w:r>
    </w:p>
    <w:p w14:paraId="3668D233" w14:textId="274E6432" w:rsidR="00A33049" w:rsidRPr="00053ABA" w:rsidRDefault="00A33049" w:rsidP="00A33049">
      <w:pPr>
        <w:rPr>
          <w:b/>
          <w:bCs/>
          <w:i/>
          <w:iCs/>
        </w:rPr>
      </w:pPr>
      <w:r w:rsidRPr="00053ABA">
        <w:rPr>
          <w:b/>
          <w:bCs/>
          <w:i/>
          <w:iCs/>
        </w:rPr>
        <w:t>Example text; businesses can adopt or exclude in their policy</w:t>
      </w:r>
    </w:p>
    <w:p w14:paraId="606D0744" w14:textId="74783FD8" w:rsidR="002249E4" w:rsidRDefault="00053ABA" w:rsidP="002249E4">
      <w:r>
        <w:t>The d</w:t>
      </w:r>
      <w:r w:rsidR="002249E4">
        <w:t>ecision to return to work shall be made in the context of local circumstances: symptom-based or test-based strategy</w:t>
      </w:r>
      <w:r w:rsidR="00B25231">
        <w:t>.  The decision will be in conjunction with federal, state and/or local policies and CDC guidelines</w:t>
      </w:r>
      <w:r w:rsidR="002249E4">
        <w:t>.</w:t>
      </w:r>
      <w:r w:rsidR="00B25231">
        <w:t xml:space="preserve">  Work schedules and practices may be modified or phased</w:t>
      </w:r>
      <w:r w:rsidR="005C71F5">
        <w:t xml:space="preserve"> prior to resuming routine operations.</w:t>
      </w:r>
    </w:p>
    <w:p w14:paraId="51BC96E4" w14:textId="4B0AF236" w:rsidR="002249E4" w:rsidRDefault="002249E4" w:rsidP="002249E4">
      <w:pPr>
        <w:pStyle w:val="Heading3"/>
      </w:pPr>
      <w:bookmarkStart w:id="15" w:name="_Toc42881497"/>
      <w:r w:rsidRPr="00902954">
        <w:t>Symptom-based strategy</w:t>
      </w:r>
      <w:bookmarkEnd w:id="15"/>
    </w:p>
    <w:p w14:paraId="659AD2F7" w14:textId="4419F3B7" w:rsidR="00A33049" w:rsidRPr="00053ABA" w:rsidRDefault="00A33049" w:rsidP="00A33049">
      <w:pPr>
        <w:rPr>
          <w:b/>
          <w:bCs/>
          <w:i/>
          <w:iCs/>
        </w:rPr>
      </w:pPr>
      <w:r w:rsidRPr="00053ABA">
        <w:rPr>
          <w:b/>
          <w:bCs/>
          <w:i/>
          <w:iCs/>
        </w:rPr>
        <w:t>Example text; businesses can adopt or exclude in their policy</w:t>
      </w:r>
    </w:p>
    <w:p w14:paraId="4AF584D7" w14:textId="20B631A6" w:rsidR="002249E4" w:rsidRPr="00902954" w:rsidRDefault="002249E4" w:rsidP="002249E4">
      <w:pPr>
        <w:spacing w:after="200" w:line="276" w:lineRule="auto"/>
      </w:pPr>
      <w:r w:rsidRPr="00902954">
        <w:t xml:space="preserve">Persons who have </w:t>
      </w:r>
      <w:r w:rsidR="00897636">
        <w:t>pandemic</w:t>
      </w:r>
      <w:r w:rsidR="005C71F5">
        <w:t xml:space="preserve"> </w:t>
      </w:r>
      <w:r w:rsidRPr="00902954">
        <w:t>symptoms and were directed to care for themselves at home may discontinue isolation under the following conditions:</w:t>
      </w:r>
    </w:p>
    <w:p w14:paraId="47F6080B" w14:textId="77777777" w:rsidR="002249E4" w:rsidRPr="00902954" w:rsidRDefault="002249E4" w:rsidP="00953561">
      <w:pPr>
        <w:numPr>
          <w:ilvl w:val="0"/>
          <w:numId w:val="12"/>
        </w:numPr>
        <w:spacing w:after="200" w:line="276" w:lineRule="auto"/>
        <w:jc w:val="left"/>
      </w:pPr>
      <w:r w:rsidRPr="00902954">
        <w:t>At least 3 days (72 hours) have passed </w:t>
      </w:r>
      <w:r w:rsidRPr="004A1D8C">
        <w:t>since recovery</w:t>
      </w:r>
      <w:r w:rsidRPr="00902954">
        <w:t> defined as resolution of fever without the use of fever-reducing medications </w:t>
      </w:r>
      <w:r w:rsidRPr="00902954">
        <w:rPr>
          <w:b/>
          <w:bCs/>
        </w:rPr>
        <w:t>and </w:t>
      </w:r>
      <w:r w:rsidRPr="00902954">
        <w:t>improvement in respiratory symptoms (e.g., cough, shortness of breath); </w:t>
      </w:r>
      <w:r w:rsidRPr="00902954">
        <w:rPr>
          <w:b/>
          <w:bCs/>
        </w:rPr>
        <w:t>and,</w:t>
      </w:r>
    </w:p>
    <w:p w14:paraId="449F62F7" w14:textId="5B291EF2" w:rsidR="002249E4" w:rsidRDefault="002249E4" w:rsidP="00953561">
      <w:pPr>
        <w:numPr>
          <w:ilvl w:val="0"/>
          <w:numId w:val="12"/>
        </w:numPr>
        <w:spacing w:after="200" w:line="276" w:lineRule="auto"/>
        <w:jc w:val="left"/>
      </w:pPr>
      <w:r w:rsidRPr="00902954">
        <w:t>At least 10 days have passed </w:t>
      </w:r>
      <w:r w:rsidRPr="004A1D8C">
        <w:t>since symptoms first appeared</w:t>
      </w:r>
      <w:r w:rsidRPr="00902954">
        <w:t>.</w:t>
      </w:r>
    </w:p>
    <w:p w14:paraId="53950301" w14:textId="65D768C8" w:rsidR="005C71F5" w:rsidRPr="00902954" w:rsidRDefault="005C71F5" w:rsidP="00953561">
      <w:pPr>
        <w:numPr>
          <w:ilvl w:val="0"/>
          <w:numId w:val="12"/>
        </w:numPr>
        <w:spacing w:after="200" w:line="276" w:lineRule="auto"/>
        <w:jc w:val="left"/>
      </w:pPr>
      <w:r w:rsidRPr="00897636">
        <w:rPr>
          <w:b/>
          <w:bCs/>
        </w:rPr>
        <w:t>Or</w:t>
      </w:r>
      <w:r w:rsidR="00897636">
        <w:t>,</w:t>
      </w:r>
      <w:r>
        <w:t xml:space="preserve"> have been cleared by a medical professional with documentation.</w:t>
      </w:r>
    </w:p>
    <w:p w14:paraId="31A476D2" w14:textId="36A0D2B3" w:rsidR="002249E4" w:rsidRDefault="002249E4" w:rsidP="002249E4">
      <w:pPr>
        <w:pStyle w:val="Heading3"/>
      </w:pPr>
      <w:bookmarkStart w:id="16" w:name="_Toc42881498"/>
      <w:r w:rsidRPr="00902954">
        <w:t>Test-based strategy</w:t>
      </w:r>
      <w:bookmarkEnd w:id="16"/>
      <w:r w:rsidRPr="00902954">
        <w:t> </w:t>
      </w:r>
    </w:p>
    <w:p w14:paraId="2AD8FBCA" w14:textId="6156859E" w:rsidR="00A33049" w:rsidRPr="00897636" w:rsidRDefault="00A33049" w:rsidP="00A33049">
      <w:pPr>
        <w:rPr>
          <w:b/>
          <w:bCs/>
          <w:i/>
          <w:iCs/>
        </w:rPr>
      </w:pPr>
      <w:r w:rsidRPr="00897636">
        <w:rPr>
          <w:b/>
          <w:bCs/>
          <w:i/>
          <w:iCs/>
        </w:rPr>
        <w:t>Example text; businesses can adopt or exclude in their policy</w:t>
      </w:r>
    </w:p>
    <w:p w14:paraId="0D6F2F02" w14:textId="60847CCC" w:rsidR="002249E4" w:rsidRPr="00902954" w:rsidRDefault="002249E4" w:rsidP="002249E4">
      <w:pPr>
        <w:spacing w:after="200" w:line="276" w:lineRule="auto"/>
      </w:pPr>
      <w:r w:rsidRPr="00902954">
        <w:t>Previous recommendations for a test-based strategy remain applicable; however, a test-based strategy is contingent on the availability of ample testing supplies and laboratory capacity as well as convenient access to testing.</w:t>
      </w:r>
    </w:p>
    <w:p w14:paraId="7D6B1599" w14:textId="6A6CE80C" w:rsidR="002249E4" w:rsidRPr="00902954" w:rsidRDefault="002249E4" w:rsidP="002249E4">
      <w:pPr>
        <w:spacing w:after="200" w:line="276" w:lineRule="auto"/>
      </w:pPr>
      <w:r w:rsidRPr="00902954">
        <w:rPr>
          <w:b/>
          <w:bCs/>
        </w:rPr>
        <w:lastRenderedPageBreak/>
        <w:t xml:space="preserve">Persons who have </w:t>
      </w:r>
      <w:r w:rsidR="005C71F5">
        <w:rPr>
          <w:b/>
          <w:bCs/>
        </w:rPr>
        <w:t>influenza</w:t>
      </w:r>
      <w:r w:rsidR="007C41BF">
        <w:rPr>
          <w:b/>
          <w:bCs/>
        </w:rPr>
        <w:t>-like</w:t>
      </w:r>
      <w:r w:rsidR="005C71F5" w:rsidRPr="00902954">
        <w:rPr>
          <w:b/>
          <w:bCs/>
        </w:rPr>
        <w:t xml:space="preserve"> </w:t>
      </w:r>
      <w:r w:rsidRPr="00902954">
        <w:rPr>
          <w:b/>
          <w:bCs/>
        </w:rPr>
        <w:t>symptoms </w:t>
      </w:r>
      <w:r w:rsidRPr="00902954">
        <w:t>and were directed to care for themselves at home may discontinue isolation under the following conditions:</w:t>
      </w:r>
    </w:p>
    <w:p w14:paraId="10287F6D" w14:textId="77777777" w:rsidR="002249E4" w:rsidRPr="00902954" w:rsidRDefault="002249E4" w:rsidP="00953561">
      <w:pPr>
        <w:numPr>
          <w:ilvl w:val="0"/>
          <w:numId w:val="13"/>
        </w:numPr>
        <w:spacing w:after="200" w:line="276" w:lineRule="auto"/>
        <w:contextualSpacing/>
        <w:jc w:val="left"/>
      </w:pPr>
      <w:r w:rsidRPr="00902954">
        <w:t>Resolution of fever </w:t>
      </w:r>
      <w:r w:rsidRPr="00902954">
        <w:rPr>
          <w:b/>
          <w:bCs/>
        </w:rPr>
        <w:t>without</w:t>
      </w:r>
      <w:r w:rsidRPr="00902954">
        <w:t> the use of fever-reducing medications </w:t>
      </w:r>
      <w:r w:rsidRPr="00902954">
        <w:rPr>
          <w:b/>
          <w:bCs/>
        </w:rPr>
        <w:t>and</w:t>
      </w:r>
    </w:p>
    <w:p w14:paraId="7CAD415A" w14:textId="77777777" w:rsidR="002249E4" w:rsidRPr="00902954" w:rsidRDefault="002249E4" w:rsidP="00953561">
      <w:pPr>
        <w:numPr>
          <w:ilvl w:val="0"/>
          <w:numId w:val="13"/>
        </w:numPr>
        <w:spacing w:after="200" w:line="276" w:lineRule="auto"/>
        <w:contextualSpacing/>
        <w:jc w:val="left"/>
      </w:pPr>
      <w:r w:rsidRPr="00902954">
        <w:t>Improvement in respiratory symptoms (e.g., cough, shortness of breath), </w:t>
      </w:r>
      <w:r w:rsidRPr="00902954">
        <w:rPr>
          <w:b/>
          <w:bCs/>
        </w:rPr>
        <w:t>and</w:t>
      </w:r>
    </w:p>
    <w:p w14:paraId="09346FBD" w14:textId="77777777" w:rsidR="009738F3" w:rsidRDefault="002249E4" w:rsidP="009738F3">
      <w:pPr>
        <w:numPr>
          <w:ilvl w:val="0"/>
          <w:numId w:val="13"/>
        </w:numPr>
        <w:spacing w:after="200" w:line="276" w:lineRule="auto"/>
        <w:contextualSpacing/>
        <w:jc w:val="left"/>
      </w:pPr>
      <w:r w:rsidRPr="00902954">
        <w:t xml:space="preserve">Negative results of an FDA </w:t>
      </w:r>
      <w:r w:rsidR="009738F3">
        <w:t>approved test</w:t>
      </w:r>
      <w:r w:rsidRPr="00902954">
        <w:t xml:space="preserve"> from at least two consecutive respiratory specimens collected ≥24 hours apart (total of two negative specimens).  </w:t>
      </w:r>
    </w:p>
    <w:p w14:paraId="2AA0A7E4" w14:textId="31B248AC" w:rsidR="00DE28F1" w:rsidRDefault="005C71F5" w:rsidP="009738F3">
      <w:pPr>
        <w:numPr>
          <w:ilvl w:val="0"/>
          <w:numId w:val="13"/>
        </w:numPr>
        <w:spacing w:after="200" w:line="276" w:lineRule="auto"/>
        <w:contextualSpacing/>
        <w:jc w:val="left"/>
      </w:pPr>
      <w:r w:rsidRPr="00897636">
        <w:rPr>
          <w:b/>
          <w:bCs/>
        </w:rPr>
        <w:t>Or</w:t>
      </w:r>
      <w:r w:rsidR="00897636">
        <w:t>,</w:t>
      </w:r>
      <w:r>
        <w:t xml:space="preserve"> have been cleared by a medical professional with documentation.</w:t>
      </w:r>
    </w:p>
    <w:p w14:paraId="37F5CAC8" w14:textId="77777777" w:rsidR="008556BF" w:rsidRDefault="008556BF">
      <w:pPr>
        <w:spacing w:after="200" w:line="276" w:lineRule="auto"/>
        <w:jc w:val="left"/>
        <w:rPr>
          <w:rFonts w:ascii="Arial Black" w:eastAsiaTheme="majorEastAsia" w:hAnsi="Arial Black" w:cs="Arial"/>
          <w:b/>
          <w:bCs/>
          <w:smallCaps/>
          <w:color w:val="FFFFFF" w:themeColor="background1"/>
          <w:kern w:val="32"/>
          <w:sz w:val="28"/>
          <w:szCs w:val="32"/>
          <w14:shadow w14:blurRad="50800" w14:dist="38100" w14:dir="2700000" w14:sx="100000" w14:sy="100000" w14:kx="0" w14:ky="0" w14:algn="tl">
            <w14:srgbClr w14:val="000000">
              <w14:alpha w14:val="60000"/>
            </w14:srgbClr>
          </w14:shadow>
        </w:rPr>
      </w:pPr>
      <w:bookmarkStart w:id="17" w:name="_Toc42881499"/>
      <w:r>
        <w:br w:type="page"/>
      </w:r>
    </w:p>
    <w:p w14:paraId="6227E267" w14:textId="0DA2C1E9" w:rsidR="002249E4" w:rsidRDefault="002249E4" w:rsidP="002249E4">
      <w:pPr>
        <w:pStyle w:val="Heading1"/>
      </w:pPr>
      <w:r w:rsidRPr="00252B32">
        <w:lastRenderedPageBreak/>
        <w:t>Sanitation</w:t>
      </w:r>
      <w:r w:rsidR="00E165EC">
        <w:t xml:space="preserve"> Policy</w:t>
      </w:r>
      <w:bookmarkEnd w:id="17"/>
    </w:p>
    <w:p w14:paraId="47F34472" w14:textId="6324C8E6" w:rsidR="009B71BD" w:rsidRDefault="0015366F" w:rsidP="004A1D8C">
      <w:pPr>
        <w:rPr>
          <w:i/>
          <w:iCs/>
        </w:rPr>
      </w:pPr>
      <w:r w:rsidRPr="004A1D8C">
        <w:rPr>
          <w:i/>
          <w:iCs/>
        </w:rPr>
        <w:t>In this section, businesses will outline their sanitation policy</w:t>
      </w:r>
      <w:r w:rsidR="00301CAE" w:rsidRPr="004A1D8C">
        <w:rPr>
          <w:i/>
          <w:iCs/>
        </w:rPr>
        <w:t xml:space="preserve"> (details of the policy execution will be described in the pandemic plan)</w:t>
      </w:r>
      <w:r w:rsidRPr="004A1D8C">
        <w:rPr>
          <w:i/>
          <w:iCs/>
        </w:rPr>
        <w:t>.</w:t>
      </w:r>
      <w:r w:rsidR="004A1D8C" w:rsidRPr="004A1D8C">
        <w:rPr>
          <w:i/>
          <w:iCs/>
        </w:rPr>
        <w:t xml:space="preserve"> </w:t>
      </w:r>
      <w:r w:rsidR="004A1D8C">
        <w:rPr>
          <w:i/>
          <w:iCs/>
        </w:rPr>
        <w:t xml:space="preserve"> </w:t>
      </w:r>
      <w:r w:rsidR="009B71BD">
        <w:rPr>
          <w:i/>
          <w:iCs/>
        </w:rPr>
        <w:t xml:space="preserve">Here are a few questions to </w:t>
      </w:r>
      <w:r w:rsidR="00DA3AD4">
        <w:rPr>
          <w:i/>
          <w:iCs/>
        </w:rPr>
        <w:t xml:space="preserve">consider and </w:t>
      </w:r>
      <w:r w:rsidR="009B71BD">
        <w:rPr>
          <w:i/>
          <w:iCs/>
        </w:rPr>
        <w:t>address:</w:t>
      </w:r>
    </w:p>
    <w:p w14:paraId="42D900C7" w14:textId="77777777" w:rsidR="009B71BD" w:rsidRDefault="004A1D8C" w:rsidP="009B71BD">
      <w:pPr>
        <w:pStyle w:val="ListParagraph"/>
        <w:numPr>
          <w:ilvl w:val="0"/>
          <w:numId w:val="35"/>
        </w:numPr>
        <w:rPr>
          <w:i/>
          <w:iCs/>
        </w:rPr>
      </w:pPr>
      <w:r w:rsidRPr="009B71BD">
        <w:rPr>
          <w:i/>
          <w:iCs/>
        </w:rPr>
        <w:t xml:space="preserve">What are common use locations, items, equipment or tools that employees are required to share?  </w:t>
      </w:r>
    </w:p>
    <w:p w14:paraId="4B10325F" w14:textId="77777777" w:rsidR="009B71BD" w:rsidRDefault="004A1D8C" w:rsidP="009B71BD">
      <w:pPr>
        <w:pStyle w:val="ListParagraph"/>
        <w:numPr>
          <w:ilvl w:val="0"/>
          <w:numId w:val="35"/>
        </w:numPr>
        <w:rPr>
          <w:i/>
          <w:iCs/>
        </w:rPr>
      </w:pPr>
      <w:r w:rsidRPr="009B71BD">
        <w:rPr>
          <w:i/>
          <w:iCs/>
        </w:rPr>
        <w:t xml:space="preserve">How will these items be sanitized to protect workers?  </w:t>
      </w:r>
    </w:p>
    <w:p w14:paraId="657CF799" w14:textId="77777777" w:rsidR="009B71BD" w:rsidRDefault="004A1D8C" w:rsidP="009B71BD">
      <w:pPr>
        <w:pStyle w:val="ListParagraph"/>
        <w:numPr>
          <w:ilvl w:val="0"/>
          <w:numId w:val="35"/>
        </w:numPr>
        <w:rPr>
          <w:i/>
          <w:iCs/>
        </w:rPr>
      </w:pPr>
      <w:r w:rsidRPr="009B71BD">
        <w:rPr>
          <w:i/>
          <w:iCs/>
        </w:rPr>
        <w:t xml:space="preserve">Are there work practices that can be modified to eliminate or reduce the amount of sharing?  </w:t>
      </w:r>
    </w:p>
    <w:p w14:paraId="2CCF5923" w14:textId="0279241D" w:rsidR="009B71BD" w:rsidRDefault="004A1D8C" w:rsidP="009B71BD">
      <w:pPr>
        <w:pStyle w:val="ListParagraph"/>
        <w:numPr>
          <w:ilvl w:val="0"/>
          <w:numId w:val="35"/>
        </w:numPr>
        <w:rPr>
          <w:i/>
          <w:iCs/>
        </w:rPr>
      </w:pPr>
      <w:r w:rsidRPr="009B71BD">
        <w:rPr>
          <w:i/>
          <w:iCs/>
        </w:rPr>
        <w:t>Who is responsible for sanitation – what actions will be performed by employees vs. a cleaning company</w:t>
      </w:r>
      <w:r w:rsidR="00897636">
        <w:rPr>
          <w:i/>
          <w:iCs/>
        </w:rPr>
        <w:t xml:space="preserve"> or day porter</w:t>
      </w:r>
      <w:r w:rsidRPr="009B71BD">
        <w:rPr>
          <w:i/>
          <w:iCs/>
        </w:rPr>
        <w:t xml:space="preserve">?  </w:t>
      </w:r>
    </w:p>
    <w:p w14:paraId="4B7239A1" w14:textId="77777777" w:rsidR="008C3209" w:rsidRDefault="004A1D8C" w:rsidP="009B71BD">
      <w:pPr>
        <w:pStyle w:val="ListParagraph"/>
        <w:numPr>
          <w:ilvl w:val="0"/>
          <w:numId w:val="35"/>
        </w:numPr>
        <w:rPr>
          <w:i/>
          <w:iCs/>
        </w:rPr>
      </w:pPr>
      <w:r w:rsidRPr="009B71BD">
        <w:rPr>
          <w:i/>
          <w:iCs/>
        </w:rPr>
        <w:t xml:space="preserve">Employer should consider providing employees and customers in your workplace with easy access to infection control supplies, such as soap, hand sanitizers, personal protective equipment (such as gloves or surgical masks), tissues, and office cleaning supplies.  </w:t>
      </w:r>
    </w:p>
    <w:p w14:paraId="4EB59ADD" w14:textId="1C3343D8" w:rsidR="008C3209" w:rsidRDefault="004A1D8C" w:rsidP="009B71BD">
      <w:pPr>
        <w:pStyle w:val="ListParagraph"/>
        <w:numPr>
          <w:ilvl w:val="0"/>
          <w:numId w:val="35"/>
        </w:numPr>
        <w:rPr>
          <w:i/>
          <w:iCs/>
        </w:rPr>
      </w:pPr>
      <w:r w:rsidRPr="009B71BD">
        <w:rPr>
          <w:i/>
          <w:iCs/>
        </w:rPr>
        <w:t xml:space="preserve">Consider </w:t>
      </w:r>
      <w:r w:rsidR="00897636">
        <w:rPr>
          <w:i/>
          <w:iCs/>
        </w:rPr>
        <w:t>maintaining a one-month supply of</w:t>
      </w:r>
      <w:r w:rsidRPr="009B71BD">
        <w:rPr>
          <w:i/>
          <w:iCs/>
        </w:rPr>
        <w:t xml:space="preserve"> items such as soap, tissue, hand sanitizer, cleaning supplies and recommended personal protective equipment. </w:t>
      </w:r>
    </w:p>
    <w:p w14:paraId="4FCA086E" w14:textId="47075DEE" w:rsidR="004A1D8C" w:rsidRDefault="004A1D8C" w:rsidP="009B71BD">
      <w:pPr>
        <w:pStyle w:val="ListParagraph"/>
        <w:numPr>
          <w:ilvl w:val="0"/>
          <w:numId w:val="35"/>
        </w:numPr>
        <w:rPr>
          <w:i/>
          <w:iCs/>
        </w:rPr>
      </w:pPr>
      <w:r w:rsidRPr="009B71BD">
        <w:rPr>
          <w:i/>
          <w:iCs/>
        </w:rPr>
        <w:t xml:space="preserve">When stockpiling items, be aware of each product’s shelf life and storage conditions (e.g., avoid areas that are damp or have temperature extremes) and incorporate product rotation (e.g., consume </w:t>
      </w:r>
      <w:r w:rsidR="00897636">
        <w:rPr>
          <w:i/>
          <w:iCs/>
        </w:rPr>
        <w:t>first in/first out</w:t>
      </w:r>
      <w:r w:rsidRPr="009B71BD">
        <w:rPr>
          <w:i/>
          <w:iCs/>
        </w:rPr>
        <w:t>) into your stockpile management program.</w:t>
      </w:r>
    </w:p>
    <w:p w14:paraId="00AB4630" w14:textId="42F58BDD" w:rsidR="00897636" w:rsidRPr="009B71BD" w:rsidRDefault="00897636" w:rsidP="009B71BD">
      <w:pPr>
        <w:pStyle w:val="ListParagraph"/>
        <w:numPr>
          <w:ilvl w:val="0"/>
          <w:numId w:val="35"/>
        </w:numPr>
        <w:rPr>
          <w:i/>
          <w:iCs/>
        </w:rPr>
      </w:pPr>
      <w:r>
        <w:rPr>
          <w:i/>
          <w:iCs/>
        </w:rPr>
        <w:t xml:space="preserve">In cases where multiple parties are engaged in cleaning (e.g., cleaning contractor performs end of day cleaning and a day porter or employee performs spot cleaning throughout the day), </w:t>
      </w:r>
      <w:r w:rsidR="00681216">
        <w:rPr>
          <w:i/>
          <w:iCs/>
        </w:rPr>
        <w:t>assign one person responsibility for reviewing/coordinating/approving disinfectants to prevent the use of incompatible chemicals which could react and create an exposure to reaction byproducts such as Chlorine, a fire/explosion, or contact/respiratory hazard for other occupants.</w:t>
      </w:r>
    </w:p>
    <w:p w14:paraId="230B1520" w14:textId="5D8E603D" w:rsidR="0015366F" w:rsidRPr="00897636" w:rsidRDefault="0015366F" w:rsidP="0015366F">
      <w:pPr>
        <w:rPr>
          <w:b/>
          <w:bCs/>
          <w:i/>
          <w:iCs/>
        </w:rPr>
      </w:pPr>
      <w:r w:rsidRPr="00897636">
        <w:rPr>
          <w:b/>
          <w:bCs/>
          <w:i/>
          <w:iCs/>
        </w:rPr>
        <w:t>Example text; businesses can adopt or exclude in their policy</w:t>
      </w:r>
    </w:p>
    <w:p w14:paraId="3EA2BF6E" w14:textId="48BDB8BD" w:rsidR="004A1D8C" w:rsidRDefault="00897636" w:rsidP="00DF6204">
      <w:r>
        <w:t>Employees shall minimize</w:t>
      </w:r>
      <w:r w:rsidR="00F30991" w:rsidRPr="00F30991">
        <w:t xml:space="preserve"> contact with </w:t>
      </w:r>
      <w:r>
        <w:t xml:space="preserve">common </w:t>
      </w:r>
      <w:r w:rsidR="00F30991" w:rsidRPr="00F30991">
        <w:t xml:space="preserve">surfaces such as counters, desks, tables, booths, </w:t>
      </w:r>
      <w:r>
        <w:t xml:space="preserve">pens, </w:t>
      </w:r>
      <w:r w:rsidR="00F30991" w:rsidRPr="00F30991">
        <w:t>etc., when contact is not necessary</w:t>
      </w:r>
      <w:r w:rsidR="00F30991">
        <w:t xml:space="preserve">.  </w:t>
      </w:r>
    </w:p>
    <w:p w14:paraId="012F8A5C" w14:textId="45A0DF18" w:rsidR="00BB43CF" w:rsidRDefault="00BB43CF" w:rsidP="00DD3F62">
      <w:pPr>
        <w:pStyle w:val="Heading2"/>
      </w:pPr>
      <w:bookmarkStart w:id="18" w:name="_Toc42881500"/>
      <w:r>
        <w:t>Equipment/tool sanitation</w:t>
      </w:r>
      <w:bookmarkEnd w:id="18"/>
    </w:p>
    <w:p w14:paraId="479B7FAC" w14:textId="1B1CEBA8" w:rsidR="00F30991" w:rsidRPr="004A1D8C" w:rsidRDefault="00574BCA" w:rsidP="00F30991">
      <w:pPr>
        <w:rPr>
          <w:i/>
          <w:iCs/>
        </w:rPr>
      </w:pPr>
      <w:r w:rsidRPr="004A1D8C">
        <w:rPr>
          <w:i/>
          <w:iCs/>
        </w:rPr>
        <w:t xml:space="preserve">This section should </w:t>
      </w:r>
      <w:r w:rsidR="00681216">
        <w:rPr>
          <w:i/>
          <w:iCs/>
        </w:rPr>
        <w:t>outline the</w:t>
      </w:r>
      <w:r w:rsidRPr="004A1D8C">
        <w:rPr>
          <w:i/>
          <w:iCs/>
        </w:rPr>
        <w:t xml:space="preserve"> equipment/tool sanitation policy. Policy should </w:t>
      </w:r>
      <w:r w:rsidR="009738F3" w:rsidRPr="004A1D8C">
        <w:rPr>
          <w:i/>
          <w:iCs/>
        </w:rPr>
        <w:t xml:space="preserve">identify and </w:t>
      </w:r>
      <w:r w:rsidRPr="004A1D8C">
        <w:rPr>
          <w:i/>
          <w:iCs/>
        </w:rPr>
        <w:t>address disinfection of high-risk surfaces on equipment/tools</w:t>
      </w:r>
      <w:r w:rsidR="00681216">
        <w:rPr>
          <w:i/>
          <w:iCs/>
        </w:rPr>
        <w:t>, and sanit</w:t>
      </w:r>
      <w:r w:rsidRPr="004A1D8C">
        <w:rPr>
          <w:i/>
          <w:iCs/>
        </w:rPr>
        <w:t xml:space="preserve">ation requirements for office supplies such as pencil/pens, clipboards, etc. </w:t>
      </w:r>
      <w:r w:rsidR="00681216">
        <w:rPr>
          <w:i/>
          <w:iCs/>
        </w:rPr>
        <w:t xml:space="preserve">to include specific cleaning products, frequency of cleaning, time of day, and responsible party. </w:t>
      </w:r>
      <w:r w:rsidR="00EC6587">
        <w:rPr>
          <w:i/>
          <w:iCs/>
        </w:rPr>
        <w:t xml:space="preserve">If the company has fleet vehicles, </w:t>
      </w:r>
      <w:r w:rsidR="00681216">
        <w:rPr>
          <w:i/>
          <w:iCs/>
        </w:rPr>
        <w:t>create</w:t>
      </w:r>
      <w:r w:rsidR="00EC6587">
        <w:rPr>
          <w:i/>
          <w:iCs/>
        </w:rPr>
        <w:t xml:space="preserve"> specific instructions for cleaning </w:t>
      </w:r>
      <w:r w:rsidR="00681216">
        <w:rPr>
          <w:i/>
          <w:iCs/>
        </w:rPr>
        <w:t>and</w:t>
      </w:r>
      <w:r w:rsidR="00EC6587">
        <w:rPr>
          <w:i/>
          <w:iCs/>
        </w:rPr>
        <w:t xml:space="preserve"> assign</w:t>
      </w:r>
      <w:r w:rsidR="00681216">
        <w:rPr>
          <w:i/>
          <w:iCs/>
        </w:rPr>
        <w:t xml:space="preserve"> responsibility</w:t>
      </w:r>
      <w:r w:rsidR="00EC6587">
        <w:rPr>
          <w:i/>
          <w:iCs/>
        </w:rPr>
        <w:t xml:space="preserve"> to as few personnel as possible.  </w:t>
      </w:r>
      <w:r w:rsidRPr="004A1D8C">
        <w:rPr>
          <w:i/>
          <w:iCs/>
        </w:rPr>
        <w:t xml:space="preserve">  </w:t>
      </w:r>
    </w:p>
    <w:p w14:paraId="32ADAEEA" w14:textId="5B1E4AF4" w:rsidR="009D4C2F" w:rsidRPr="00897636" w:rsidRDefault="009D4C2F" w:rsidP="009D4C2F">
      <w:pPr>
        <w:rPr>
          <w:b/>
          <w:bCs/>
          <w:i/>
          <w:iCs/>
        </w:rPr>
      </w:pPr>
      <w:r w:rsidRPr="00897636">
        <w:rPr>
          <w:b/>
          <w:bCs/>
          <w:i/>
          <w:iCs/>
        </w:rPr>
        <w:t>Example text; businesses can adopt or exclude in their policy</w:t>
      </w:r>
    </w:p>
    <w:p w14:paraId="6B602673" w14:textId="5CD925BC" w:rsidR="00681216" w:rsidRDefault="00681216" w:rsidP="00F30991">
      <w:r>
        <w:t>[</w:t>
      </w:r>
      <w:r w:rsidRPr="00681216">
        <w:rPr>
          <w:highlight w:val="yellow"/>
        </w:rPr>
        <w:t>Organization</w:t>
      </w:r>
      <w:r>
        <w:t>] will ensure the cleaning and sanitation of the following equipment/tools as outlined in the table below.</w:t>
      </w:r>
    </w:p>
    <w:tbl>
      <w:tblPr>
        <w:tblStyle w:val="TableGrid"/>
        <w:tblW w:w="0" w:type="auto"/>
        <w:tblLook w:val="04A0" w:firstRow="1" w:lastRow="0" w:firstColumn="1" w:lastColumn="0" w:noHBand="0" w:noVBand="1"/>
      </w:tblPr>
      <w:tblGrid>
        <w:gridCol w:w="1870"/>
        <w:gridCol w:w="1870"/>
        <w:gridCol w:w="1870"/>
        <w:gridCol w:w="1870"/>
        <w:gridCol w:w="1870"/>
      </w:tblGrid>
      <w:tr w:rsidR="00681216" w14:paraId="29E2A31B" w14:textId="77777777" w:rsidTr="00681216">
        <w:tc>
          <w:tcPr>
            <w:tcW w:w="1870" w:type="dxa"/>
          </w:tcPr>
          <w:p w14:paraId="13E675E1" w14:textId="54948379" w:rsidR="00681216" w:rsidRPr="00681216" w:rsidRDefault="00681216" w:rsidP="00F30991">
            <w:pPr>
              <w:rPr>
                <w:b/>
                <w:bCs/>
              </w:rPr>
            </w:pPr>
            <w:r w:rsidRPr="00681216">
              <w:rPr>
                <w:b/>
                <w:bCs/>
              </w:rPr>
              <w:t>Equipment/tool</w:t>
            </w:r>
          </w:p>
        </w:tc>
        <w:tc>
          <w:tcPr>
            <w:tcW w:w="1870" w:type="dxa"/>
          </w:tcPr>
          <w:p w14:paraId="0B44FA27" w14:textId="098C3481" w:rsidR="00681216" w:rsidRPr="00681216" w:rsidRDefault="00681216" w:rsidP="00F30991">
            <w:pPr>
              <w:rPr>
                <w:b/>
                <w:bCs/>
              </w:rPr>
            </w:pPr>
            <w:r w:rsidRPr="00681216">
              <w:rPr>
                <w:b/>
                <w:bCs/>
              </w:rPr>
              <w:t>Cleaning product</w:t>
            </w:r>
          </w:p>
        </w:tc>
        <w:tc>
          <w:tcPr>
            <w:tcW w:w="1870" w:type="dxa"/>
          </w:tcPr>
          <w:p w14:paraId="703D7398" w14:textId="2F81897A" w:rsidR="00681216" w:rsidRPr="00681216" w:rsidRDefault="00681216" w:rsidP="00F30991">
            <w:pPr>
              <w:rPr>
                <w:b/>
                <w:bCs/>
              </w:rPr>
            </w:pPr>
            <w:r w:rsidRPr="00681216">
              <w:rPr>
                <w:b/>
                <w:bCs/>
              </w:rPr>
              <w:t>Frequency</w:t>
            </w:r>
          </w:p>
        </w:tc>
        <w:tc>
          <w:tcPr>
            <w:tcW w:w="1870" w:type="dxa"/>
          </w:tcPr>
          <w:p w14:paraId="00888EBA" w14:textId="655EBD96" w:rsidR="00681216" w:rsidRPr="00681216" w:rsidRDefault="00681216" w:rsidP="00F30991">
            <w:pPr>
              <w:rPr>
                <w:b/>
                <w:bCs/>
              </w:rPr>
            </w:pPr>
            <w:r w:rsidRPr="00681216">
              <w:rPr>
                <w:b/>
                <w:bCs/>
              </w:rPr>
              <w:t>Time of day</w:t>
            </w:r>
          </w:p>
        </w:tc>
        <w:tc>
          <w:tcPr>
            <w:tcW w:w="1870" w:type="dxa"/>
          </w:tcPr>
          <w:p w14:paraId="11D81678" w14:textId="181996CD" w:rsidR="00681216" w:rsidRPr="00681216" w:rsidRDefault="00681216" w:rsidP="00F30991">
            <w:pPr>
              <w:rPr>
                <w:b/>
                <w:bCs/>
              </w:rPr>
            </w:pPr>
            <w:r w:rsidRPr="00681216">
              <w:rPr>
                <w:b/>
                <w:bCs/>
              </w:rPr>
              <w:t>Responsible Party</w:t>
            </w:r>
          </w:p>
        </w:tc>
      </w:tr>
      <w:tr w:rsidR="00681216" w14:paraId="6B1E00B3" w14:textId="77777777" w:rsidTr="00681216">
        <w:tc>
          <w:tcPr>
            <w:tcW w:w="1870" w:type="dxa"/>
          </w:tcPr>
          <w:p w14:paraId="769819E9" w14:textId="3176D749" w:rsidR="00681216" w:rsidRDefault="00681216" w:rsidP="00F30991">
            <w:r>
              <w:t>Copy machine touchscreen</w:t>
            </w:r>
          </w:p>
        </w:tc>
        <w:tc>
          <w:tcPr>
            <w:tcW w:w="1870" w:type="dxa"/>
          </w:tcPr>
          <w:p w14:paraId="4426F2B2" w14:textId="38549FBA" w:rsidR="00681216" w:rsidRDefault="00681216" w:rsidP="00F30991">
            <w:r>
              <w:t>Isopropyl alcohol wipes</w:t>
            </w:r>
          </w:p>
        </w:tc>
        <w:tc>
          <w:tcPr>
            <w:tcW w:w="1870" w:type="dxa"/>
          </w:tcPr>
          <w:p w14:paraId="2539803D" w14:textId="67CDB76A" w:rsidR="00681216" w:rsidRDefault="00681216" w:rsidP="00F30991">
            <w:r>
              <w:t>After each use</w:t>
            </w:r>
          </w:p>
        </w:tc>
        <w:tc>
          <w:tcPr>
            <w:tcW w:w="1870" w:type="dxa"/>
          </w:tcPr>
          <w:p w14:paraId="29F97B61" w14:textId="5FDA3DD1" w:rsidR="00681216" w:rsidRDefault="00681216" w:rsidP="00F30991">
            <w:r>
              <w:t>Ongoing</w:t>
            </w:r>
          </w:p>
        </w:tc>
        <w:tc>
          <w:tcPr>
            <w:tcW w:w="1870" w:type="dxa"/>
          </w:tcPr>
          <w:p w14:paraId="62FEFC32" w14:textId="4A4A469B" w:rsidR="00681216" w:rsidRDefault="00681216" w:rsidP="00F30991">
            <w:r>
              <w:t>Operator</w:t>
            </w:r>
          </w:p>
        </w:tc>
      </w:tr>
      <w:tr w:rsidR="00681216" w14:paraId="597CBF12" w14:textId="77777777" w:rsidTr="00681216">
        <w:tc>
          <w:tcPr>
            <w:tcW w:w="1870" w:type="dxa"/>
          </w:tcPr>
          <w:p w14:paraId="790DBA80" w14:textId="2C0F31C1" w:rsidR="00681216" w:rsidRDefault="00681216" w:rsidP="00F30991">
            <w:r>
              <w:t>Sign-in touchscreen</w:t>
            </w:r>
          </w:p>
        </w:tc>
        <w:tc>
          <w:tcPr>
            <w:tcW w:w="1870" w:type="dxa"/>
          </w:tcPr>
          <w:p w14:paraId="1EB8BADC" w14:textId="6FA8BDD6" w:rsidR="00681216" w:rsidRDefault="00681216" w:rsidP="00F30991">
            <w:r>
              <w:t>Isopropyl alcohol wipes</w:t>
            </w:r>
          </w:p>
        </w:tc>
        <w:tc>
          <w:tcPr>
            <w:tcW w:w="1870" w:type="dxa"/>
          </w:tcPr>
          <w:p w14:paraId="2FE5553A" w14:textId="19ABEA61" w:rsidR="00681216" w:rsidRDefault="00681216" w:rsidP="00F30991">
            <w:r>
              <w:t>After each use</w:t>
            </w:r>
          </w:p>
        </w:tc>
        <w:tc>
          <w:tcPr>
            <w:tcW w:w="1870" w:type="dxa"/>
          </w:tcPr>
          <w:p w14:paraId="0C035A9B" w14:textId="2CB44BF9" w:rsidR="00681216" w:rsidRDefault="00681216" w:rsidP="00F30991">
            <w:r>
              <w:t>Ongoing</w:t>
            </w:r>
          </w:p>
        </w:tc>
        <w:tc>
          <w:tcPr>
            <w:tcW w:w="1870" w:type="dxa"/>
          </w:tcPr>
          <w:p w14:paraId="77B79930" w14:textId="43DECECC" w:rsidR="00681216" w:rsidRDefault="00681216" w:rsidP="00F30991">
            <w:r>
              <w:t>Operator</w:t>
            </w:r>
          </w:p>
        </w:tc>
      </w:tr>
      <w:tr w:rsidR="00681216" w14:paraId="2F38647A" w14:textId="77777777" w:rsidTr="00681216">
        <w:tc>
          <w:tcPr>
            <w:tcW w:w="1870" w:type="dxa"/>
          </w:tcPr>
          <w:p w14:paraId="21BB0077" w14:textId="2346F91F" w:rsidR="00681216" w:rsidRDefault="00681216" w:rsidP="00F30991">
            <w:r>
              <w:t>Toolkit</w:t>
            </w:r>
          </w:p>
        </w:tc>
        <w:tc>
          <w:tcPr>
            <w:tcW w:w="1870" w:type="dxa"/>
          </w:tcPr>
          <w:p w14:paraId="1E0D906D" w14:textId="6C7720A7" w:rsidR="00681216" w:rsidRDefault="00681216" w:rsidP="00F30991">
            <w:proofErr w:type="spellStart"/>
            <w:r>
              <w:t>Chlorox</w:t>
            </w:r>
            <w:proofErr w:type="spellEnd"/>
            <w:r>
              <w:t xml:space="preserve"> wipes</w:t>
            </w:r>
          </w:p>
        </w:tc>
        <w:tc>
          <w:tcPr>
            <w:tcW w:w="1870" w:type="dxa"/>
          </w:tcPr>
          <w:p w14:paraId="096A6C1C" w14:textId="448AC3FA" w:rsidR="00681216" w:rsidRDefault="00681216" w:rsidP="00F30991">
            <w:r>
              <w:t>3Xs/day</w:t>
            </w:r>
          </w:p>
        </w:tc>
        <w:tc>
          <w:tcPr>
            <w:tcW w:w="1870" w:type="dxa"/>
          </w:tcPr>
          <w:p w14:paraId="52C21EB9" w14:textId="125F4328" w:rsidR="00681216" w:rsidRDefault="00681216" w:rsidP="00F30991">
            <w:r>
              <w:t>End of each shift</w:t>
            </w:r>
          </w:p>
        </w:tc>
        <w:tc>
          <w:tcPr>
            <w:tcW w:w="1870" w:type="dxa"/>
          </w:tcPr>
          <w:p w14:paraId="7C219404" w14:textId="5DC917B4" w:rsidR="00681216" w:rsidRDefault="00681216" w:rsidP="00F30991">
            <w:r>
              <w:t>Operator</w:t>
            </w:r>
          </w:p>
        </w:tc>
      </w:tr>
    </w:tbl>
    <w:p w14:paraId="11897BDC" w14:textId="77777777" w:rsidR="00681216" w:rsidRDefault="00681216" w:rsidP="00F30991"/>
    <w:p w14:paraId="4B8E653B" w14:textId="74CD4F52" w:rsidR="00DD3F62" w:rsidRDefault="00DD3F62" w:rsidP="009E1777">
      <w:pPr>
        <w:pStyle w:val="Heading2"/>
      </w:pPr>
      <w:bookmarkStart w:id="19" w:name="_Toc42881501"/>
      <w:r>
        <w:lastRenderedPageBreak/>
        <w:t>Hand-sanitizer</w:t>
      </w:r>
      <w:bookmarkEnd w:id="19"/>
    </w:p>
    <w:p w14:paraId="25D876B4" w14:textId="0188EEEB" w:rsidR="00A33049" w:rsidRPr="003E7071" w:rsidRDefault="00A33049" w:rsidP="00A33049">
      <w:pPr>
        <w:rPr>
          <w:b/>
          <w:bCs/>
          <w:i/>
          <w:iCs/>
        </w:rPr>
      </w:pPr>
      <w:r w:rsidRPr="003E7071">
        <w:rPr>
          <w:b/>
          <w:bCs/>
          <w:i/>
          <w:iCs/>
        </w:rPr>
        <w:t>Example text; businesses can adopt or exclude in their policy</w:t>
      </w:r>
    </w:p>
    <w:p w14:paraId="4AFA406F" w14:textId="45495A6D" w:rsidR="00953561" w:rsidRDefault="00953561" w:rsidP="002249E4">
      <w:r>
        <w:t xml:space="preserve">The </w:t>
      </w:r>
      <w:r w:rsidR="00362146" w:rsidRPr="00362146">
        <w:rPr>
          <w:highlight w:val="yellow"/>
        </w:rPr>
        <w:t>[organization</w:t>
      </w:r>
      <w:r w:rsidR="00DA3AD4">
        <w:rPr>
          <w:highlight w:val="yellow"/>
        </w:rPr>
        <w:t>’s</w:t>
      </w:r>
      <w:r w:rsidR="00362146" w:rsidRPr="00362146">
        <w:rPr>
          <w:highlight w:val="yellow"/>
        </w:rPr>
        <w:t>]</w:t>
      </w:r>
      <w:r w:rsidR="00362146">
        <w:t xml:space="preserve"> </w:t>
      </w:r>
      <w:r>
        <w:t>office will maintain a bottle of hand-sanitizer at the entrance</w:t>
      </w:r>
      <w:r w:rsidR="007C41BF">
        <w:t>(s)</w:t>
      </w:r>
      <w:r>
        <w:t xml:space="preserve"> </w:t>
      </w:r>
      <w:r w:rsidR="007C41BF">
        <w:t xml:space="preserve">of the workplace </w:t>
      </w:r>
      <w:r>
        <w:t xml:space="preserve">and require </w:t>
      </w:r>
      <w:r w:rsidR="007C41BF">
        <w:t xml:space="preserve">the </w:t>
      </w:r>
      <w:r>
        <w:t xml:space="preserve">use of </w:t>
      </w:r>
      <w:r w:rsidR="007C41BF">
        <w:t xml:space="preserve">hand-sanitizer of </w:t>
      </w:r>
      <w:r>
        <w:t xml:space="preserve">all personnel upon entry and exit. </w:t>
      </w:r>
      <w:r w:rsidR="000D4638">
        <w:t>Additional bottles of hand-sanitizer will be made available at [</w:t>
      </w:r>
      <w:r w:rsidR="000D4638" w:rsidRPr="008A235F">
        <w:rPr>
          <w:highlight w:val="yellow"/>
        </w:rPr>
        <w:t>common work locations such as conference rooms, break rooms, etc.</w:t>
      </w:r>
      <w:r w:rsidR="000D4638">
        <w:t xml:space="preserve">].  </w:t>
      </w:r>
    </w:p>
    <w:p w14:paraId="7055A94C" w14:textId="1E1E4C8D" w:rsidR="002249E4" w:rsidRDefault="000D4638" w:rsidP="002249E4">
      <w:r>
        <w:t xml:space="preserve">It is recommended for </w:t>
      </w:r>
      <w:r w:rsidR="008A235F">
        <w:t xml:space="preserve">employees </w:t>
      </w:r>
      <w:r>
        <w:t xml:space="preserve">to </w:t>
      </w:r>
      <w:r w:rsidR="002249E4">
        <w:t xml:space="preserve">carry hand-sanitizer with them to administer before/after meetings, touching common surfaces and while traveling. </w:t>
      </w:r>
      <w:r w:rsidR="00362146" w:rsidRPr="00362146">
        <w:rPr>
          <w:highlight w:val="yellow"/>
        </w:rPr>
        <w:t>[</w:t>
      </w:r>
      <w:r w:rsidR="00DA3AD4">
        <w:rPr>
          <w:highlight w:val="yellow"/>
        </w:rPr>
        <w:t>O</w:t>
      </w:r>
      <w:r w:rsidR="00362146" w:rsidRPr="00362146">
        <w:rPr>
          <w:highlight w:val="yellow"/>
        </w:rPr>
        <w:t>rganization]</w:t>
      </w:r>
      <w:r w:rsidR="00362146">
        <w:t xml:space="preserve"> </w:t>
      </w:r>
      <w:r w:rsidR="002249E4">
        <w:t xml:space="preserve">shall conduct </w:t>
      </w:r>
      <w:r w:rsidR="008A235F">
        <w:t xml:space="preserve">employee </w:t>
      </w:r>
      <w:r w:rsidR="002249E4">
        <w:t>training on sanitation. Site-specific sanitation measures will be identified with the client and briefed to the team prior to travel.</w:t>
      </w:r>
    </w:p>
    <w:p w14:paraId="214CAFCA" w14:textId="31AD3BF6" w:rsidR="002249E4" w:rsidRDefault="00DD3F62" w:rsidP="00DD3F62">
      <w:pPr>
        <w:pStyle w:val="Heading2"/>
      </w:pPr>
      <w:bookmarkStart w:id="20" w:name="_Toc42881502"/>
      <w:r>
        <w:t>Handwashing</w:t>
      </w:r>
      <w:bookmarkEnd w:id="20"/>
    </w:p>
    <w:p w14:paraId="61E26BD2" w14:textId="2983CB5D" w:rsidR="00A33049" w:rsidRPr="009E1777" w:rsidRDefault="00A33049" w:rsidP="00A33049">
      <w:pPr>
        <w:rPr>
          <w:b/>
          <w:bCs/>
          <w:i/>
          <w:iCs/>
        </w:rPr>
      </w:pPr>
      <w:r w:rsidRPr="009E1777">
        <w:rPr>
          <w:b/>
          <w:bCs/>
          <w:i/>
          <w:iCs/>
        </w:rPr>
        <w:t>Example text; businesses can adopt or exclude in their policy</w:t>
      </w:r>
    </w:p>
    <w:p w14:paraId="5DE2144C" w14:textId="77EE69B3" w:rsidR="00DD3F62" w:rsidRDefault="008A235F" w:rsidP="002249E4">
      <w:r>
        <w:t xml:space="preserve">Employees </w:t>
      </w:r>
      <w:r w:rsidR="00DD3F62">
        <w:t>shall wash their hands at the following points throughout the day:</w:t>
      </w:r>
    </w:p>
    <w:p w14:paraId="5F28995E" w14:textId="08B4B912" w:rsidR="00DD3F62" w:rsidRDefault="00DD3F62" w:rsidP="00953561">
      <w:pPr>
        <w:pStyle w:val="ListParagraph"/>
        <w:numPr>
          <w:ilvl w:val="0"/>
          <w:numId w:val="14"/>
        </w:numPr>
      </w:pPr>
      <w:r>
        <w:t xml:space="preserve">Prior to leaving their </w:t>
      </w:r>
      <w:r w:rsidR="009738F3">
        <w:t>home/</w:t>
      </w:r>
      <w:r>
        <w:t>office/hotel</w:t>
      </w:r>
      <w:r w:rsidR="009D4C2F">
        <w:t xml:space="preserve"> and continue handwashing while off work (i.e., at home or during business travel)</w:t>
      </w:r>
    </w:p>
    <w:p w14:paraId="765F666D" w14:textId="68D097CE" w:rsidR="00DD3F62" w:rsidRDefault="00DD3F62" w:rsidP="00953561">
      <w:pPr>
        <w:pStyle w:val="ListParagraph"/>
        <w:numPr>
          <w:ilvl w:val="0"/>
          <w:numId w:val="14"/>
        </w:numPr>
      </w:pPr>
      <w:r>
        <w:t>After completing a workplace visit where the team member handled equipment, supplies, chemical bottles</w:t>
      </w:r>
    </w:p>
    <w:p w14:paraId="7073A4A6" w14:textId="0B0724C6" w:rsidR="00DD3F62" w:rsidRDefault="00DD3F62" w:rsidP="00953561">
      <w:pPr>
        <w:pStyle w:val="ListParagraph"/>
        <w:numPr>
          <w:ilvl w:val="0"/>
          <w:numId w:val="14"/>
        </w:numPr>
      </w:pPr>
      <w:r>
        <w:t>Before and after eating</w:t>
      </w:r>
    </w:p>
    <w:p w14:paraId="3300BBD9" w14:textId="77777777" w:rsidR="009738F3" w:rsidRPr="009738F3" w:rsidRDefault="00DD3F62" w:rsidP="009738F3">
      <w:pPr>
        <w:pStyle w:val="ListParagraph"/>
        <w:numPr>
          <w:ilvl w:val="0"/>
          <w:numId w:val="14"/>
        </w:numPr>
        <w:spacing w:after="200" w:line="276" w:lineRule="auto"/>
        <w:jc w:val="left"/>
        <w:rPr>
          <w:b/>
          <w:bCs/>
        </w:rPr>
      </w:pPr>
      <w:r>
        <w:t xml:space="preserve">Upon return to their </w:t>
      </w:r>
      <w:r w:rsidR="009738F3">
        <w:t>home/</w:t>
      </w:r>
      <w:r>
        <w:t>office/hotel</w:t>
      </w:r>
    </w:p>
    <w:p w14:paraId="517D9BF1" w14:textId="6454ED7D" w:rsidR="00DE28F1" w:rsidRPr="00326268" w:rsidRDefault="009738F3" w:rsidP="009738F3">
      <w:pPr>
        <w:pStyle w:val="ListParagraph"/>
        <w:numPr>
          <w:ilvl w:val="0"/>
          <w:numId w:val="14"/>
        </w:numPr>
        <w:spacing w:after="200" w:line="276" w:lineRule="auto"/>
        <w:jc w:val="left"/>
        <w:rPr>
          <w:b/>
          <w:bCs/>
        </w:rPr>
      </w:pPr>
      <w:r>
        <w:t>After contacting frequently contacted surfaces in common areas or door handles, pens and other shared it</w:t>
      </w:r>
      <w:r w:rsidR="0040606F">
        <w:t>e</w:t>
      </w:r>
      <w:r>
        <w:t>ms.</w:t>
      </w:r>
    </w:p>
    <w:p w14:paraId="68D3F2AC" w14:textId="77777777" w:rsidR="00326268" w:rsidRPr="00326268" w:rsidRDefault="00326268" w:rsidP="009E1777">
      <w:pPr>
        <w:rPr>
          <w:b/>
          <w:bCs/>
          <w:i/>
          <w:iCs/>
        </w:rPr>
      </w:pPr>
      <w:r w:rsidRPr="00326268">
        <w:rPr>
          <w:b/>
          <w:bCs/>
          <w:i/>
          <w:iCs/>
        </w:rPr>
        <w:t>Example text; businesses can adopt or exclude in their policy</w:t>
      </w:r>
    </w:p>
    <w:p w14:paraId="2611A347" w14:textId="77777777" w:rsidR="00326268" w:rsidRDefault="00326268" w:rsidP="00326268">
      <w:r w:rsidRPr="00326268">
        <w:rPr>
          <w:highlight w:val="yellow"/>
        </w:rPr>
        <w:t>[Organization]</w:t>
      </w:r>
      <w:r>
        <w:t xml:space="preserve"> has selected the following work practice controls to promote personal hygiene:</w:t>
      </w:r>
    </w:p>
    <w:p w14:paraId="0DB198C3" w14:textId="6B91AAF7" w:rsidR="00326268" w:rsidRDefault="00326268" w:rsidP="00326268">
      <w:pPr>
        <w:pStyle w:val="ListParagraph"/>
        <w:numPr>
          <w:ilvl w:val="0"/>
          <w:numId w:val="14"/>
        </w:numPr>
      </w:pPr>
      <w:r>
        <w:t>Tissues (e.g., boxes placed in designated areas)</w:t>
      </w:r>
    </w:p>
    <w:p w14:paraId="713E2CA1" w14:textId="6C80F8AE" w:rsidR="00326268" w:rsidRDefault="00326268" w:rsidP="00326268">
      <w:pPr>
        <w:pStyle w:val="ListParagraph"/>
        <w:numPr>
          <w:ilvl w:val="0"/>
          <w:numId w:val="14"/>
        </w:numPr>
      </w:pPr>
      <w:r>
        <w:t xml:space="preserve">No-touch trash cans (auto opens/closes) </w:t>
      </w:r>
    </w:p>
    <w:p w14:paraId="79431ABD" w14:textId="67B3A3A3" w:rsidR="00326268" w:rsidRDefault="00326268" w:rsidP="00326268">
      <w:pPr>
        <w:pStyle w:val="ListParagraph"/>
        <w:numPr>
          <w:ilvl w:val="0"/>
          <w:numId w:val="14"/>
        </w:numPr>
      </w:pPr>
      <w:r>
        <w:t>Place open trash containers near restroom doors to allow employees to open doors using a paper towel</w:t>
      </w:r>
    </w:p>
    <w:p w14:paraId="1E65C76A" w14:textId="6C197B26" w:rsidR="00326268" w:rsidRDefault="00326268" w:rsidP="00326268">
      <w:pPr>
        <w:pStyle w:val="ListParagraph"/>
        <w:numPr>
          <w:ilvl w:val="0"/>
          <w:numId w:val="14"/>
        </w:numPr>
      </w:pPr>
      <w:r>
        <w:t>Automatic hand soap dispensers</w:t>
      </w:r>
    </w:p>
    <w:p w14:paraId="419FDFA3" w14:textId="6FF53D10" w:rsidR="00326268" w:rsidRDefault="00326268" w:rsidP="00326268">
      <w:pPr>
        <w:pStyle w:val="ListParagraph"/>
        <w:numPr>
          <w:ilvl w:val="0"/>
          <w:numId w:val="14"/>
        </w:numPr>
      </w:pPr>
      <w:r>
        <w:t xml:space="preserve">Disconnect or shut off hand air dryers in restrooms </w:t>
      </w:r>
    </w:p>
    <w:p w14:paraId="2D53378C" w14:textId="570E9446" w:rsidR="00326268" w:rsidRDefault="00326268" w:rsidP="00326268">
      <w:pPr>
        <w:pStyle w:val="ListParagraph"/>
        <w:numPr>
          <w:ilvl w:val="0"/>
          <w:numId w:val="14"/>
        </w:numPr>
      </w:pPr>
      <w:r>
        <w:t>Automatic hand sanitizer dispensers</w:t>
      </w:r>
    </w:p>
    <w:p w14:paraId="6C86CCB3" w14:textId="7CC9A8FA" w:rsidR="00326268" w:rsidRDefault="00326268" w:rsidP="00326268">
      <w:pPr>
        <w:pStyle w:val="ListParagraph"/>
        <w:numPr>
          <w:ilvl w:val="0"/>
          <w:numId w:val="14"/>
        </w:numPr>
      </w:pPr>
      <w:r>
        <w:t>Cleaning supplies (i.e., disinfectants and disposable towels for employees to clean their work surfaces)</w:t>
      </w:r>
    </w:p>
    <w:p w14:paraId="0A67DCE0" w14:textId="3C362FA6" w:rsidR="00326268" w:rsidRDefault="00326268" w:rsidP="00326268">
      <w:pPr>
        <w:pStyle w:val="ListParagraph"/>
        <w:numPr>
          <w:ilvl w:val="0"/>
          <w:numId w:val="14"/>
        </w:numPr>
      </w:pPr>
      <w:r>
        <w:t>Free or low-cost seasonal influenza vaccine for employees</w:t>
      </w:r>
    </w:p>
    <w:p w14:paraId="4D913BF1" w14:textId="7BB9510D" w:rsidR="00326268" w:rsidRPr="00326268" w:rsidRDefault="00326268" w:rsidP="00326268">
      <w:pPr>
        <w:pStyle w:val="ListParagraph"/>
        <w:numPr>
          <w:ilvl w:val="0"/>
          <w:numId w:val="14"/>
        </w:numPr>
        <w:rPr>
          <w:i/>
          <w:iCs/>
        </w:rPr>
      </w:pPr>
      <w:r>
        <w:t xml:space="preserve">Employee education and training on influenza risk factors, </w:t>
      </w:r>
      <w:r w:rsidR="009E1777">
        <w:t>preventive</w:t>
      </w:r>
      <w:r>
        <w:t xml:space="preserve"> behaviors, and </w:t>
      </w:r>
      <w:r w:rsidR="009E1777">
        <w:t>mitigation practices</w:t>
      </w:r>
      <w:r>
        <w:t xml:space="preserve">.  </w:t>
      </w:r>
      <w:r w:rsidRPr="00326268">
        <w:rPr>
          <w:i/>
          <w:iCs/>
        </w:rPr>
        <w:t xml:space="preserve">Employers are required to train employee on workplace hazards and corresponding control measures to include </w:t>
      </w:r>
      <w:r w:rsidR="009E1777">
        <w:rPr>
          <w:i/>
          <w:iCs/>
        </w:rPr>
        <w:t>infectious diseases they may be exposed to in the workplace</w:t>
      </w:r>
      <w:r w:rsidRPr="00326268">
        <w:rPr>
          <w:i/>
          <w:iCs/>
        </w:rPr>
        <w:t>.</w:t>
      </w:r>
    </w:p>
    <w:p w14:paraId="2927D19E" w14:textId="77777777" w:rsidR="00326268" w:rsidRPr="00326268" w:rsidRDefault="00326268" w:rsidP="00326268">
      <w:pPr>
        <w:spacing w:after="200" w:line="276" w:lineRule="auto"/>
        <w:jc w:val="left"/>
        <w:rPr>
          <w:b/>
          <w:bCs/>
        </w:rPr>
      </w:pPr>
    </w:p>
    <w:p w14:paraId="7EC04535" w14:textId="77777777" w:rsidR="00326268" w:rsidRPr="00326268" w:rsidRDefault="00326268" w:rsidP="00326268">
      <w:pPr>
        <w:spacing w:after="200" w:line="276" w:lineRule="auto"/>
        <w:jc w:val="left"/>
        <w:rPr>
          <w:b/>
          <w:bCs/>
        </w:rPr>
      </w:pPr>
    </w:p>
    <w:p w14:paraId="3F777663" w14:textId="2102C51E" w:rsidR="002249E4" w:rsidRDefault="002249E4" w:rsidP="002249E4">
      <w:pPr>
        <w:pStyle w:val="Heading1"/>
      </w:pPr>
      <w:bookmarkStart w:id="21" w:name="_Toc42881503"/>
      <w:r w:rsidRPr="00D64B80">
        <w:lastRenderedPageBreak/>
        <w:t>Use</w:t>
      </w:r>
      <w:r w:rsidR="00E165EC">
        <w:t xml:space="preserve"> and </w:t>
      </w:r>
      <w:r w:rsidRPr="00D64B80">
        <w:t>disinfection of common and high-traffic areas</w:t>
      </w:r>
      <w:r w:rsidR="00E165EC">
        <w:t xml:space="preserve"> Policy</w:t>
      </w:r>
      <w:bookmarkEnd w:id="21"/>
    </w:p>
    <w:p w14:paraId="22330BF5" w14:textId="0BC19509" w:rsidR="00DD3F62" w:rsidRDefault="00DD3F62" w:rsidP="00DD3F62">
      <w:pPr>
        <w:pStyle w:val="Heading2"/>
      </w:pPr>
      <w:bookmarkStart w:id="22" w:name="_Toc42881504"/>
      <w:r>
        <w:t>Disinfection</w:t>
      </w:r>
      <w:r w:rsidR="009E1777">
        <w:t xml:space="preserve"> of shared workspaces</w:t>
      </w:r>
      <w:bookmarkEnd w:id="22"/>
    </w:p>
    <w:p w14:paraId="1ACA685F" w14:textId="620BF4A0" w:rsidR="0015366F" w:rsidRPr="004A1D8C" w:rsidRDefault="0015366F" w:rsidP="0015366F">
      <w:pPr>
        <w:rPr>
          <w:i/>
          <w:iCs/>
        </w:rPr>
      </w:pPr>
      <w:r w:rsidRPr="004A1D8C">
        <w:rPr>
          <w:i/>
          <w:iCs/>
        </w:rPr>
        <w:t>In this section, businesses will outline their disinfection policy</w:t>
      </w:r>
      <w:r w:rsidR="00301CAE" w:rsidRPr="004A1D8C">
        <w:rPr>
          <w:i/>
          <w:iCs/>
        </w:rPr>
        <w:t xml:space="preserve"> </w:t>
      </w:r>
      <w:r w:rsidR="009E1777">
        <w:rPr>
          <w:i/>
          <w:iCs/>
        </w:rPr>
        <w:t xml:space="preserve">related to common areas and high travel areas </w:t>
      </w:r>
      <w:r w:rsidR="00301CAE" w:rsidRPr="004A1D8C">
        <w:rPr>
          <w:i/>
          <w:iCs/>
        </w:rPr>
        <w:t>(details of the policy execution will be described in the pandemic plan)</w:t>
      </w:r>
      <w:r w:rsidRPr="004A1D8C">
        <w:rPr>
          <w:i/>
          <w:iCs/>
        </w:rPr>
        <w:t>.</w:t>
      </w:r>
    </w:p>
    <w:p w14:paraId="18F7D60E" w14:textId="7D513432" w:rsidR="00A33049" w:rsidRPr="009E1777" w:rsidRDefault="00A33049" w:rsidP="00A33049">
      <w:pPr>
        <w:rPr>
          <w:b/>
          <w:bCs/>
          <w:i/>
          <w:iCs/>
        </w:rPr>
      </w:pPr>
      <w:r w:rsidRPr="009E1777">
        <w:rPr>
          <w:b/>
          <w:bCs/>
          <w:i/>
          <w:iCs/>
        </w:rPr>
        <w:t>Example text; businesses can adopt or exclude in their policy</w:t>
      </w:r>
    </w:p>
    <w:p w14:paraId="16009082" w14:textId="39D7FB0C" w:rsidR="002249E4" w:rsidRDefault="00644BC1" w:rsidP="002249E4">
      <w:r w:rsidRPr="00362146">
        <w:rPr>
          <w:highlight w:val="yellow"/>
        </w:rPr>
        <w:t xml:space="preserve"> </w:t>
      </w:r>
      <w:r w:rsidR="00362146" w:rsidRPr="00362146">
        <w:rPr>
          <w:highlight w:val="yellow"/>
        </w:rPr>
        <w:t>[</w:t>
      </w:r>
      <w:r w:rsidR="00905A8D">
        <w:rPr>
          <w:highlight w:val="yellow"/>
        </w:rPr>
        <w:t>O</w:t>
      </w:r>
      <w:r w:rsidR="00362146" w:rsidRPr="00362146">
        <w:rPr>
          <w:highlight w:val="yellow"/>
        </w:rPr>
        <w:t>rganization]</w:t>
      </w:r>
      <w:r w:rsidR="00362146">
        <w:t xml:space="preserve"> </w:t>
      </w:r>
      <w:r w:rsidR="002249E4">
        <w:t xml:space="preserve">will use </w:t>
      </w:r>
      <w:r w:rsidR="000D4638">
        <w:t xml:space="preserve">disinfecting </w:t>
      </w:r>
      <w:r w:rsidR="002249E4">
        <w:t xml:space="preserve">wipes to </w:t>
      </w:r>
      <w:r w:rsidR="00905A8D">
        <w:t>disinfect</w:t>
      </w:r>
      <w:r w:rsidR="002249E4">
        <w:t xml:space="preserve"> commonly touched surfaces on </w:t>
      </w:r>
      <w:r w:rsidR="000D4638">
        <w:t>[</w:t>
      </w:r>
      <w:r w:rsidR="000D4638" w:rsidRPr="008A235F">
        <w:rPr>
          <w:highlight w:val="yellow"/>
        </w:rPr>
        <w:t xml:space="preserve">specify days such as </w:t>
      </w:r>
      <w:r w:rsidR="002249E4" w:rsidRPr="008A235F">
        <w:rPr>
          <w:highlight w:val="yellow"/>
        </w:rPr>
        <w:t>Tuesday and Thursday mornings</w:t>
      </w:r>
      <w:r w:rsidR="000D4638">
        <w:t>]</w:t>
      </w:r>
      <w:r w:rsidR="00A023FF">
        <w:t xml:space="preserve"> by </w:t>
      </w:r>
      <w:r w:rsidR="000D4638">
        <w:t>[</w:t>
      </w:r>
      <w:r w:rsidR="000D4638" w:rsidRPr="008A235F">
        <w:rPr>
          <w:highlight w:val="yellow"/>
        </w:rPr>
        <w:t>organization]</w:t>
      </w:r>
      <w:r w:rsidR="000D4638">
        <w:t xml:space="preserve"> </w:t>
      </w:r>
      <w:r w:rsidR="00A023FF">
        <w:t>administrative staff</w:t>
      </w:r>
      <w:r w:rsidR="009738F3">
        <w:t xml:space="preserve"> [</w:t>
      </w:r>
      <w:r w:rsidR="009738F3" w:rsidRPr="000B61AA">
        <w:rPr>
          <w:highlight w:val="yellow"/>
        </w:rPr>
        <w:t>or other designated/responsible personnel</w:t>
      </w:r>
      <w:r w:rsidR="009738F3">
        <w:t>]</w:t>
      </w:r>
      <w:r w:rsidR="002249E4">
        <w:t xml:space="preserve">. These surfaces </w:t>
      </w:r>
      <w:proofErr w:type="gramStart"/>
      <w:r w:rsidR="002249E4">
        <w:t>include:</w:t>
      </w:r>
      <w:proofErr w:type="gramEnd"/>
      <w:r w:rsidR="002249E4">
        <w:t xml:space="preserve"> front door handles, refrigerator handle, conference room door handle, microwave buttons, drawer/cabinet handles, printer/copier/shredder touch points/buttons, and server room handle.</w:t>
      </w:r>
      <w:r w:rsidR="000D4638">
        <w:t xml:space="preserve">  Additionally, disinfecting wipes will also be made available to employees for use in common areas where surfaces are frequently touched in between cleaning by administrative staff.</w:t>
      </w:r>
    </w:p>
    <w:p w14:paraId="7EA32C0A" w14:textId="77777777" w:rsidR="009E1777" w:rsidRPr="009E1777" w:rsidRDefault="009E1777" w:rsidP="009E1777">
      <w:pPr>
        <w:rPr>
          <w:b/>
          <w:bCs/>
          <w:i/>
          <w:iCs/>
        </w:rPr>
      </w:pPr>
      <w:r w:rsidRPr="009E1777">
        <w:rPr>
          <w:b/>
          <w:bCs/>
          <w:i/>
          <w:iCs/>
        </w:rPr>
        <w:t>Alternatively, you may choose to organize this information in a table as outlined below.</w:t>
      </w:r>
    </w:p>
    <w:p w14:paraId="6F2F4EFE" w14:textId="1EA0171B" w:rsidR="009E1777" w:rsidRDefault="009E1777" w:rsidP="009E1777">
      <w:r>
        <w:t>[</w:t>
      </w:r>
      <w:r w:rsidRPr="00681216">
        <w:rPr>
          <w:highlight w:val="yellow"/>
        </w:rPr>
        <w:t>Organization</w:t>
      </w:r>
      <w:r>
        <w:t>] will ensure the cleaning and sanitation of the following equipment/tools as outlined in the table below.</w:t>
      </w:r>
    </w:p>
    <w:tbl>
      <w:tblPr>
        <w:tblStyle w:val="TableGrid"/>
        <w:tblW w:w="0" w:type="auto"/>
        <w:tblLook w:val="04A0" w:firstRow="1" w:lastRow="0" w:firstColumn="1" w:lastColumn="0" w:noHBand="0" w:noVBand="1"/>
      </w:tblPr>
      <w:tblGrid>
        <w:gridCol w:w="1870"/>
        <w:gridCol w:w="1870"/>
        <w:gridCol w:w="1870"/>
        <w:gridCol w:w="1870"/>
        <w:gridCol w:w="1870"/>
      </w:tblGrid>
      <w:tr w:rsidR="009E1777" w14:paraId="1477CA11" w14:textId="77777777" w:rsidTr="00854FD3">
        <w:tc>
          <w:tcPr>
            <w:tcW w:w="1870" w:type="dxa"/>
          </w:tcPr>
          <w:p w14:paraId="04F64C41" w14:textId="77777777" w:rsidR="009E1777" w:rsidRPr="00681216" w:rsidRDefault="009E1777" w:rsidP="00854FD3">
            <w:pPr>
              <w:rPr>
                <w:b/>
                <w:bCs/>
              </w:rPr>
            </w:pPr>
            <w:r>
              <w:rPr>
                <w:b/>
                <w:bCs/>
              </w:rPr>
              <w:t>Shared Space</w:t>
            </w:r>
          </w:p>
        </w:tc>
        <w:tc>
          <w:tcPr>
            <w:tcW w:w="1870" w:type="dxa"/>
          </w:tcPr>
          <w:p w14:paraId="77D81554" w14:textId="77777777" w:rsidR="009E1777" w:rsidRPr="00681216" w:rsidRDefault="009E1777" w:rsidP="00854FD3">
            <w:pPr>
              <w:rPr>
                <w:b/>
                <w:bCs/>
              </w:rPr>
            </w:pPr>
            <w:r w:rsidRPr="00681216">
              <w:rPr>
                <w:b/>
                <w:bCs/>
              </w:rPr>
              <w:t>Cleaning product</w:t>
            </w:r>
          </w:p>
        </w:tc>
        <w:tc>
          <w:tcPr>
            <w:tcW w:w="1870" w:type="dxa"/>
          </w:tcPr>
          <w:p w14:paraId="37B72ECD" w14:textId="77777777" w:rsidR="009E1777" w:rsidRPr="00681216" w:rsidRDefault="009E1777" w:rsidP="00854FD3">
            <w:pPr>
              <w:rPr>
                <w:b/>
                <w:bCs/>
              </w:rPr>
            </w:pPr>
            <w:r w:rsidRPr="00681216">
              <w:rPr>
                <w:b/>
                <w:bCs/>
              </w:rPr>
              <w:t>Frequency</w:t>
            </w:r>
          </w:p>
        </w:tc>
        <w:tc>
          <w:tcPr>
            <w:tcW w:w="1870" w:type="dxa"/>
          </w:tcPr>
          <w:p w14:paraId="098B4EE9" w14:textId="77777777" w:rsidR="009E1777" w:rsidRPr="00681216" w:rsidRDefault="009E1777" w:rsidP="00854FD3">
            <w:pPr>
              <w:rPr>
                <w:b/>
                <w:bCs/>
              </w:rPr>
            </w:pPr>
            <w:r w:rsidRPr="00681216">
              <w:rPr>
                <w:b/>
                <w:bCs/>
              </w:rPr>
              <w:t>Time of day</w:t>
            </w:r>
          </w:p>
        </w:tc>
        <w:tc>
          <w:tcPr>
            <w:tcW w:w="1870" w:type="dxa"/>
          </w:tcPr>
          <w:p w14:paraId="405EEB5B" w14:textId="77777777" w:rsidR="009E1777" w:rsidRPr="00681216" w:rsidRDefault="009E1777" w:rsidP="00854FD3">
            <w:pPr>
              <w:rPr>
                <w:b/>
                <w:bCs/>
              </w:rPr>
            </w:pPr>
            <w:r w:rsidRPr="00681216">
              <w:rPr>
                <w:b/>
                <w:bCs/>
              </w:rPr>
              <w:t>Responsible Party</w:t>
            </w:r>
          </w:p>
        </w:tc>
      </w:tr>
      <w:tr w:rsidR="009E1777" w14:paraId="03F290BB" w14:textId="77777777" w:rsidTr="00854FD3">
        <w:tc>
          <w:tcPr>
            <w:tcW w:w="1870" w:type="dxa"/>
          </w:tcPr>
          <w:p w14:paraId="528FB701" w14:textId="77777777" w:rsidR="009E1777" w:rsidRDefault="009E1777" w:rsidP="00854FD3">
            <w:r>
              <w:t>Carpet</w:t>
            </w:r>
          </w:p>
        </w:tc>
        <w:tc>
          <w:tcPr>
            <w:tcW w:w="1870" w:type="dxa"/>
          </w:tcPr>
          <w:p w14:paraId="6E6C907B" w14:textId="77777777" w:rsidR="009E1777" w:rsidRDefault="009E1777" w:rsidP="00854FD3">
            <w:r>
              <w:t xml:space="preserve">Carpet deodorizer with </w:t>
            </w:r>
            <w:proofErr w:type="spellStart"/>
            <w:r>
              <w:t>oxyclean</w:t>
            </w:r>
            <w:proofErr w:type="spellEnd"/>
          </w:p>
        </w:tc>
        <w:tc>
          <w:tcPr>
            <w:tcW w:w="1870" w:type="dxa"/>
          </w:tcPr>
          <w:p w14:paraId="55EFA6D5" w14:textId="77777777" w:rsidR="009E1777" w:rsidRDefault="009E1777" w:rsidP="00854FD3">
            <w:r>
              <w:t>Weekly after vacuuming</w:t>
            </w:r>
          </w:p>
        </w:tc>
        <w:tc>
          <w:tcPr>
            <w:tcW w:w="1870" w:type="dxa"/>
          </w:tcPr>
          <w:p w14:paraId="65E025CC" w14:textId="77777777" w:rsidR="009E1777" w:rsidRDefault="009E1777" w:rsidP="00854FD3">
            <w:r>
              <w:t>End of day</w:t>
            </w:r>
          </w:p>
        </w:tc>
        <w:tc>
          <w:tcPr>
            <w:tcW w:w="1870" w:type="dxa"/>
          </w:tcPr>
          <w:p w14:paraId="6316FCF1" w14:textId="77777777" w:rsidR="009E1777" w:rsidRDefault="009E1777" w:rsidP="00854FD3">
            <w:r>
              <w:t>Facility cleaning contractor</w:t>
            </w:r>
          </w:p>
        </w:tc>
      </w:tr>
      <w:tr w:rsidR="009E1777" w14:paraId="20A4B882" w14:textId="77777777" w:rsidTr="00854FD3">
        <w:tc>
          <w:tcPr>
            <w:tcW w:w="1870" w:type="dxa"/>
          </w:tcPr>
          <w:p w14:paraId="0BA70DFC" w14:textId="77777777" w:rsidR="009E1777" w:rsidRDefault="009E1777" w:rsidP="00854FD3">
            <w:r>
              <w:t>Reception furniture (hard surfaces)</w:t>
            </w:r>
          </w:p>
        </w:tc>
        <w:tc>
          <w:tcPr>
            <w:tcW w:w="1870" w:type="dxa"/>
          </w:tcPr>
          <w:p w14:paraId="22D02AEE" w14:textId="77777777" w:rsidR="009E1777" w:rsidRDefault="009E1777" w:rsidP="00854FD3">
            <w:proofErr w:type="spellStart"/>
            <w:r>
              <w:t>Chlorox</w:t>
            </w:r>
            <w:proofErr w:type="spellEnd"/>
            <w:r>
              <w:t xml:space="preserve"> wipes</w:t>
            </w:r>
          </w:p>
        </w:tc>
        <w:tc>
          <w:tcPr>
            <w:tcW w:w="1870" w:type="dxa"/>
          </w:tcPr>
          <w:p w14:paraId="270BB0A6" w14:textId="77777777" w:rsidR="009E1777" w:rsidRDefault="009E1777" w:rsidP="00854FD3">
            <w:r>
              <w:t>Daily</w:t>
            </w:r>
          </w:p>
        </w:tc>
        <w:tc>
          <w:tcPr>
            <w:tcW w:w="1870" w:type="dxa"/>
          </w:tcPr>
          <w:p w14:paraId="06848F06" w14:textId="77777777" w:rsidR="009E1777" w:rsidRDefault="009E1777" w:rsidP="00854FD3">
            <w:r>
              <w:t>End of day</w:t>
            </w:r>
          </w:p>
        </w:tc>
        <w:tc>
          <w:tcPr>
            <w:tcW w:w="1870" w:type="dxa"/>
          </w:tcPr>
          <w:p w14:paraId="266F8DEE" w14:textId="77777777" w:rsidR="009E1777" w:rsidRDefault="009E1777" w:rsidP="00854FD3">
            <w:r>
              <w:t>Facility cleaning contractor</w:t>
            </w:r>
          </w:p>
        </w:tc>
      </w:tr>
      <w:tr w:rsidR="009E1777" w14:paraId="258BEAD4" w14:textId="77777777" w:rsidTr="00854FD3">
        <w:tc>
          <w:tcPr>
            <w:tcW w:w="1870" w:type="dxa"/>
          </w:tcPr>
          <w:p w14:paraId="6A470CEB" w14:textId="77777777" w:rsidR="009E1777" w:rsidRDefault="009E1777" w:rsidP="00854FD3">
            <w:bookmarkStart w:id="23" w:name="_Hlk42878574"/>
            <w:r>
              <w:t>Door handles</w:t>
            </w:r>
          </w:p>
        </w:tc>
        <w:tc>
          <w:tcPr>
            <w:tcW w:w="1870" w:type="dxa"/>
          </w:tcPr>
          <w:p w14:paraId="42C78E54" w14:textId="77777777" w:rsidR="009E1777" w:rsidRDefault="009E1777" w:rsidP="00854FD3">
            <w:proofErr w:type="spellStart"/>
            <w:r>
              <w:t>Chlorox</w:t>
            </w:r>
            <w:proofErr w:type="spellEnd"/>
            <w:r>
              <w:t xml:space="preserve"> wipes</w:t>
            </w:r>
          </w:p>
        </w:tc>
        <w:tc>
          <w:tcPr>
            <w:tcW w:w="1870" w:type="dxa"/>
          </w:tcPr>
          <w:p w14:paraId="7CAC0920" w14:textId="77777777" w:rsidR="009E1777" w:rsidRDefault="009E1777" w:rsidP="00854FD3">
            <w:r>
              <w:t>Daily</w:t>
            </w:r>
          </w:p>
        </w:tc>
        <w:tc>
          <w:tcPr>
            <w:tcW w:w="1870" w:type="dxa"/>
          </w:tcPr>
          <w:p w14:paraId="6EE6FDF1" w14:textId="77777777" w:rsidR="009E1777" w:rsidRDefault="009E1777" w:rsidP="00854FD3">
            <w:r>
              <w:t>End of day</w:t>
            </w:r>
          </w:p>
        </w:tc>
        <w:tc>
          <w:tcPr>
            <w:tcW w:w="1870" w:type="dxa"/>
          </w:tcPr>
          <w:p w14:paraId="2EA9075B" w14:textId="77777777" w:rsidR="009E1777" w:rsidRDefault="009E1777" w:rsidP="00854FD3">
            <w:r>
              <w:t>Receptionist</w:t>
            </w:r>
          </w:p>
        </w:tc>
      </w:tr>
      <w:bookmarkEnd w:id="23"/>
      <w:tr w:rsidR="009E1777" w14:paraId="73F571C6" w14:textId="77777777" w:rsidTr="00854FD3">
        <w:tc>
          <w:tcPr>
            <w:tcW w:w="1870" w:type="dxa"/>
          </w:tcPr>
          <w:p w14:paraId="03BC8669" w14:textId="77777777" w:rsidR="009E1777" w:rsidRDefault="009E1777" w:rsidP="00854FD3">
            <w:r>
              <w:t>Break room surfaces, handles</w:t>
            </w:r>
          </w:p>
        </w:tc>
        <w:tc>
          <w:tcPr>
            <w:tcW w:w="1870" w:type="dxa"/>
          </w:tcPr>
          <w:p w14:paraId="727D10E1" w14:textId="77777777" w:rsidR="009E1777" w:rsidRDefault="009E1777" w:rsidP="00854FD3">
            <w:proofErr w:type="spellStart"/>
            <w:r>
              <w:t>Chlorox</w:t>
            </w:r>
            <w:proofErr w:type="spellEnd"/>
            <w:r>
              <w:t xml:space="preserve"> wipes</w:t>
            </w:r>
          </w:p>
        </w:tc>
        <w:tc>
          <w:tcPr>
            <w:tcW w:w="1870" w:type="dxa"/>
          </w:tcPr>
          <w:p w14:paraId="42FD846B" w14:textId="77777777" w:rsidR="009E1777" w:rsidRDefault="009E1777" w:rsidP="00854FD3">
            <w:r>
              <w:t>3Xs/day</w:t>
            </w:r>
          </w:p>
        </w:tc>
        <w:tc>
          <w:tcPr>
            <w:tcW w:w="1870" w:type="dxa"/>
          </w:tcPr>
          <w:p w14:paraId="12CDE04E" w14:textId="77777777" w:rsidR="009E1777" w:rsidRDefault="009E1777" w:rsidP="00854FD3">
            <w:r>
              <w:t>0700, 1100, 1500</w:t>
            </w:r>
          </w:p>
        </w:tc>
        <w:tc>
          <w:tcPr>
            <w:tcW w:w="1870" w:type="dxa"/>
          </w:tcPr>
          <w:p w14:paraId="7F22C53B" w14:textId="77777777" w:rsidR="009E1777" w:rsidRDefault="009E1777" w:rsidP="00854FD3">
            <w:r>
              <w:t>Receptionist</w:t>
            </w:r>
          </w:p>
        </w:tc>
      </w:tr>
      <w:tr w:rsidR="009E1777" w14:paraId="1B685D49" w14:textId="77777777" w:rsidTr="00854FD3">
        <w:tc>
          <w:tcPr>
            <w:tcW w:w="1870" w:type="dxa"/>
          </w:tcPr>
          <w:p w14:paraId="2A1AB72F" w14:textId="77777777" w:rsidR="009E1777" w:rsidRDefault="009E1777" w:rsidP="00854FD3">
            <w:r>
              <w:t>Restrooms</w:t>
            </w:r>
          </w:p>
        </w:tc>
        <w:tc>
          <w:tcPr>
            <w:tcW w:w="1870" w:type="dxa"/>
          </w:tcPr>
          <w:p w14:paraId="5DF26276" w14:textId="77777777" w:rsidR="009E1777" w:rsidRDefault="009E1777" w:rsidP="00854FD3">
            <w:r>
              <w:t>Multiple</w:t>
            </w:r>
          </w:p>
        </w:tc>
        <w:tc>
          <w:tcPr>
            <w:tcW w:w="1870" w:type="dxa"/>
          </w:tcPr>
          <w:p w14:paraId="36B82149" w14:textId="77777777" w:rsidR="009E1777" w:rsidRDefault="009E1777" w:rsidP="00854FD3">
            <w:r>
              <w:t>Daily</w:t>
            </w:r>
          </w:p>
        </w:tc>
        <w:tc>
          <w:tcPr>
            <w:tcW w:w="1870" w:type="dxa"/>
          </w:tcPr>
          <w:p w14:paraId="50E1ADE2" w14:textId="77777777" w:rsidR="009E1777" w:rsidRDefault="009E1777" w:rsidP="00854FD3">
            <w:r>
              <w:t>End of day</w:t>
            </w:r>
          </w:p>
        </w:tc>
        <w:tc>
          <w:tcPr>
            <w:tcW w:w="1870" w:type="dxa"/>
          </w:tcPr>
          <w:p w14:paraId="7CD89210" w14:textId="77777777" w:rsidR="009E1777" w:rsidRDefault="009E1777" w:rsidP="00854FD3">
            <w:r>
              <w:t>Facility cleaning contractor</w:t>
            </w:r>
          </w:p>
        </w:tc>
      </w:tr>
    </w:tbl>
    <w:p w14:paraId="2DC6D0DB" w14:textId="5DE3F6A1" w:rsidR="009E1777" w:rsidRDefault="009E1777" w:rsidP="002249E4"/>
    <w:p w14:paraId="3C98D508" w14:textId="77777777" w:rsidR="00854FD3" w:rsidRPr="007A75F4" w:rsidRDefault="00854FD3" w:rsidP="00854FD3">
      <w:r>
        <w:t xml:space="preserve">To minimize spreading disease during the pandemic phase, employees and visitors will avoid sharing office supplies with others (e.g., pens, paper, phone, etc.). </w:t>
      </w:r>
      <w:r w:rsidRPr="00DA3AD4">
        <w:rPr>
          <w:i/>
          <w:iCs/>
        </w:rPr>
        <w:t>Many offices require visitors to sign-in either using a clip board or touch screen. If using the clip board, employees should use their own pen and avoid handling the clip board</w:t>
      </w:r>
      <w:r>
        <w:rPr>
          <w:i/>
          <w:iCs/>
        </w:rPr>
        <w:t xml:space="preserve"> or ensure measures are in place to sanitize after each use</w:t>
      </w:r>
      <w:r w:rsidRPr="00DA3AD4">
        <w:rPr>
          <w:i/>
          <w:iCs/>
        </w:rPr>
        <w:t>.</w:t>
      </w:r>
      <w:r>
        <w:rPr>
          <w:i/>
          <w:iCs/>
        </w:rPr>
        <w:t xml:space="preserve">  Select items that are non-porous (wood, foam, etc.) and can easily be sanitized. </w:t>
      </w:r>
      <w:r w:rsidRPr="00DA3AD4">
        <w:rPr>
          <w:i/>
          <w:iCs/>
        </w:rPr>
        <w:t xml:space="preserve"> If using a touch screen, employees should use hand-sanitizer before and after the transaction.</w:t>
      </w:r>
    </w:p>
    <w:p w14:paraId="0D796AEA" w14:textId="77777777" w:rsidR="00854FD3" w:rsidRDefault="00854FD3" w:rsidP="002249E4"/>
    <w:p w14:paraId="47754E03" w14:textId="528BA8C8" w:rsidR="006916E9" w:rsidRDefault="009E1777" w:rsidP="006916E9">
      <w:pPr>
        <w:pStyle w:val="Heading2"/>
      </w:pPr>
      <w:bookmarkStart w:id="24" w:name="_Toc42881505"/>
      <w:r>
        <w:t xml:space="preserve">Use of </w:t>
      </w:r>
      <w:r w:rsidR="006916E9">
        <w:t>Common Areas</w:t>
      </w:r>
      <w:bookmarkEnd w:id="24"/>
    </w:p>
    <w:p w14:paraId="1FC78326" w14:textId="77777777" w:rsidR="004A1D8C" w:rsidRPr="009E1777" w:rsidRDefault="004A1D8C" w:rsidP="004A1D8C">
      <w:pPr>
        <w:rPr>
          <w:b/>
          <w:bCs/>
          <w:i/>
          <w:iCs/>
        </w:rPr>
      </w:pPr>
      <w:r w:rsidRPr="009E1777">
        <w:rPr>
          <w:b/>
          <w:bCs/>
          <w:i/>
          <w:iCs/>
        </w:rPr>
        <w:t>Example text; businesses can adopt or exclude in their policy</w:t>
      </w:r>
    </w:p>
    <w:p w14:paraId="6ADDEC9E" w14:textId="1DC9DF5A" w:rsidR="006916E9" w:rsidRDefault="00C11C2F" w:rsidP="002249E4">
      <w:r>
        <w:t>[</w:t>
      </w:r>
      <w:r w:rsidRPr="00C11C2F">
        <w:rPr>
          <w:highlight w:val="yellow"/>
        </w:rPr>
        <w:t>Organization</w:t>
      </w:r>
      <w:r>
        <w:t xml:space="preserve">] will implement the following restrictions throughout each phase of the pandemic. </w:t>
      </w:r>
    </w:p>
    <w:tbl>
      <w:tblPr>
        <w:tblStyle w:val="TableGrid"/>
        <w:tblW w:w="9355" w:type="dxa"/>
        <w:tblLook w:val="04A0" w:firstRow="1" w:lastRow="0" w:firstColumn="1" w:lastColumn="0" w:noHBand="0" w:noVBand="1"/>
      </w:tblPr>
      <w:tblGrid>
        <w:gridCol w:w="445"/>
        <w:gridCol w:w="1710"/>
        <w:gridCol w:w="7200"/>
      </w:tblGrid>
      <w:tr w:rsidR="009E1777" w14:paraId="383B73B3" w14:textId="77777777" w:rsidTr="00854FD3">
        <w:tc>
          <w:tcPr>
            <w:tcW w:w="445" w:type="dxa"/>
            <w:shd w:val="clear" w:color="auto" w:fill="auto"/>
          </w:tcPr>
          <w:p w14:paraId="36DDCA40" w14:textId="77777777" w:rsidR="009E1777" w:rsidRDefault="009E1777" w:rsidP="00854FD3">
            <w:pPr>
              <w:spacing w:after="200" w:line="276" w:lineRule="auto"/>
              <w:jc w:val="left"/>
            </w:pPr>
          </w:p>
        </w:tc>
        <w:tc>
          <w:tcPr>
            <w:tcW w:w="1710" w:type="dxa"/>
            <w:shd w:val="clear" w:color="auto" w:fill="auto"/>
          </w:tcPr>
          <w:p w14:paraId="75A4BE1B" w14:textId="77777777" w:rsidR="009E1777" w:rsidRDefault="009E1777" w:rsidP="00854FD3">
            <w:pPr>
              <w:spacing w:after="200" w:line="276" w:lineRule="auto"/>
              <w:jc w:val="left"/>
            </w:pPr>
            <w:r w:rsidRPr="00546BED">
              <w:rPr>
                <w:b/>
                <w:bCs/>
              </w:rPr>
              <w:t>Phase</w:t>
            </w:r>
            <w:r>
              <w:rPr>
                <w:b/>
                <w:bCs/>
              </w:rPr>
              <w:t>s</w:t>
            </w:r>
          </w:p>
        </w:tc>
        <w:tc>
          <w:tcPr>
            <w:tcW w:w="7200" w:type="dxa"/>
          </w:tcPr>
          <w:p w14:paraId="4C1E0F3D" w14:textId="0C1B7378" w:rsidR="009E1777" w:rsidRPr="00BD4BE7" w:rsidRDefault="00C11C2F" w:rsidP="00854FD3">
            <w:pPr>
              <w:spacing w:after="200" w:line="276" w:lineRule="auto"/>
              <w:jc w:val="left"/>
              <w:rPr>
                <w:b/>
                <w:bCs/>
              </w:rPr>
            </w:pPr>
            <w:r>
              <w:rPr>
                <w:b/>
                <w:bCs/>
              </w:rPr>
              <w:t>Restrictions Related to Use and cleaning of Common Areas</w:t>
            </w:r>
          </w:p>
        </w:tc>
      </w:tr>
      <w:tr w:rsidR="009E1777" w14:paraId="2F93EEA6" w14:textId="77777777" w:rsidTr="00854FD3">
        <w:tc>
          <w:tcPr>
            <w:tcW w:w="445" w:type="dxa"/>
            <w:shd w:val="clear" w:color="auto" w:fill="00B0F0"/>
          </w:tcPr>
          <w:p w14:paraId="5BD25A04" w14:textId="77777777" w:rsidR="009E1777" w:rsidRDefault="009E1777" w:rsidP="00854FD3">
            <w:pPr>
              <w:spacing w:after="200" w:line="276" w:lineRule="auto"/>
              <w:jc w:val="left"/>
            </w:pPr>
          </w:p>
        </w:tc>
        <w:tc>
          <w:tcPr>
            <w:tcW w:w="1710" w:type="dxa"/>
            <w:shd w:val="clear" w:color="auto" w:fill="auto"/>
          </w:tcPr>
          <w:p w14:paraId="2FD429F0" w14:textId="77777777" w:rsidR="009E1777" w:rsidRDefault="009E1777" w:rsidP="00854FD3">
            <w:pPr>
              <w:spacing w:after="200" w:line="276" w:lineRule="auto"/>
              <w:jc w:val="left"/>
            </w:pPr>
            <w:r>
              <w:t>New Normal</w:t>
            </w:r>
          </w:p>
        </w:tc>
        <w:tc>
          <w:tcPr>
            <w:tcW w:w="7200" w:type="dxa"/>
          </w:tcPr>
          <w:p w14:paraId="2D9BFFB8" w14:textId="77777777" w:rsidR="009E1777" w:rsidRDefault="00C11C2F" w:rsidP="00C11C2F">
            <w:pPr>
              <w:spacing w:after="200" w:line="276" w:lineRule="auto"/>
              <w:jc w:val="left"/>
            </w:pPr>
            <w:r>
              <w:t>Normal, daily cleaning by the facility cleaning contractor.</w:t>
            </w:r>
          </w:p>
          <w:p w14:paraId="4B2A4488" w14:textId="5BA82060" w:rsidR="00C11C2F" w:rsidRDefault="00C11C2F" w:rsidP="00C11C2F">
            <w:pPr>
              <w:spacing w:after="200" w:line="276" w:lineRule="auto"/>
              <w:jc w:val="left"/>
            </w:pPr>
            <w:r>
              <w:t>Unrestricted use of common areas.</w:t>
            </w:r>
          </w:p>
        </w:tc>
      </w:tr>
      <w:tr w:rsidR="009E1777" w14:paraId="0E9CA683" w14:textId="77777777" w:rsidTr="00854FD3">
        <w:tc>
          <w:tcPr>
            <w:tcW w:w="445" w:type="dxa"/>
            <w:shd w:val="clear" w:color="auto" w:fill="92D050"/>
          </w:tcPr>
          <w:p w14:paraId="59371698" w14:textId="77777777" w:rsidR="009E1777" w:rsidRDefault="009E1777" w:rsidP="00854FD3">
            <w:pPr>
              <w:spacing w:after="200" w:line="276" w:lineRule="auto"/>
              <w:jc w:val="left"/>
            </w:pPr>
          </w:p>
        </w:tc>
        <w:tc>
          <w:tcPr>
            <w:tcW w:w="1710" w:type="dxa"/>
            <w:shd w:val="clear" w:color="auto" w:fill="auto"/>
          </w:tcPr>
          <w:p w14:paraId="316A9937" w14:textId="77777777" w:rsidR="009E1777" w:rsidRDefault="009E1777" w:rsidP="00854FD3">
            <w:pPr>
              <w:spacing w:after="200" w:line="276" w:lineRule="auto"/>
              <w:jc w:val="left"/>
            </w:pPr>
            <w:r>
              <w:t>Phase Three</w:t>
            </w:r>
          </w:p>
        </w:tc>
        <w:tc>
          <w:tcPr>
            <w:tcW w:w="7200" w:type="dxa"/>
          </w:tcPr>
          <w:p w14:paraId="288B99EB" w14:textId="3E18AB81" w:rsidR="009E1777" w:rsidRDefault="00C11C2F" w:rsidP="00C11C2F">
            <w:pPr>
              <w:spacing w:after="200"/>
              <w:jc w:val="left"/>
            </w:pPr>
            <w:r>
              <w:t>Light physical distancing; no person-to-person physical contact or sharing items without cleaning in between use.</w:t>
            </w:r>
          </w:p>
        </w:tc>
      </w:tr>
      <w:tr w:rsidR="009E1777" w14:paraId="1C56B62F" w14:textId="77777777" w:rsidTr="00854FD3">
        <w:tc>
          <w:tcPr>
            <w:tcW w:w="445" w:type="dxa"/>
            <w:shd w:val="clear" w:color="auto" w:fill="FFFF00"/>
          </w:tcPr>
          <w:p w14:paraId="2AACB6C6" w14:textId="77777777" w:rsidR="009E1777" w:rsidRDefault="009E1777" w:rsidP="00854FD3">
            <w:pPr>
              <w:spacing w:after="200" w:line="276" w:lineRule="auto"/>
              <w:jc w:val="left"/>
            </w:pPr>
          </w:p>
        </w:tc>
        <w:tc>
          <w:tcPr>
            <w:tcW w:w="1710" w:type="dxa"/>
            <w:shd w:val="clear" w:color="auto" w:fill="auto"/>
          </w:tcPr>
          <w:p w14:paraId="3EEC92D6" w14:textId="77777777" w:rsidR="009E1777" w:rsidRDefault="009E1777" w:rsidP="00854FD3">
            <w:pPr>
              <w:spacing w:after="200" w:line="276" w:lineRule="auto"/>
              <w:jc w:val="left"/>
            </w:pPr>
            <w:r>
              <w:t>Phase Two</w:t>
            </w:r>
          </w:p>
        </w:tc>
        <w:tc>
          <w:tcPr>
            <w:tcW w:w="7200" w:type="dxa"/>
          </w:tcPr>
          <w:p w14:paraId="7B19802A" w14:textId="53518FB2" w:rsidR="009E1777" w:rsidRDefault="00C11C2F" w:rsidP="00C11C2F">
            <w:pPr>
              <w:spacing w:after="200"/>
              <w:jc w:val="left"/>
            </w:pPr>
            <w:r>
              <w:t>Common areas occupancy will be limited to 50% [</w:t>
            </w:r>
            <w:r w:rsidRPr="00C11C2F">
              <w:rPr>
                <w:highlight w:val="yellow"/>
              </w:rPr>
              <w:t>designate number of people for each common area such as reception, conference room</w:t>
            </w:r>
            <w:r>
              <w:t>]</w:t>
            </w:r>
            <w:r w:rsidR="00854FD3">
              <w:t>.</w:t>
            </w:r>
          </w:p>
        </w:tc>
      </w:tr>
      <w:tr w:rsidR="009E1777" w14:paraId="6BAA7264" w14:textId="77777777" w:rsidTr="00854FD3">
        <w:tc>
          <w:tcPr>
            <w:tcW w:w="445" w:type="dxa"/>
            <w:shd w:val="clear" w:color="auto" w:fill="FFC000"/>
          </w:tcPr>
          <w:p w14:paraId="4597E458" w14:textId="77777777" w:rsidR="009E1777" w:rsidRDefault="009E1777" w:rsidP="00854FD3">
            <w:pPr>
              <w:spacing w:after="200" w:line="276" w:lineRule="auto"/>
              <w:jc w:val="left"/>
            </w:pPr>
          </w:p>
        </w:tc>
        <w:tc>
          <w:tcPr>
            <w:tcW w:w="1710" w:type="dxa"/>
            <w:shd w:val="clear" w:color="auto" w:fill="auto"/>
          </w:tcPr>
          <w:p w14:paraId="6F1FD171" w14:textId="77777777" w:rsidR="009E1777" w:rsidRDefault="009E1777" w:rsidP="00854FD3">
            <w:pPr>
              <w:spacing w:after="200" w:line="276" w:lineRule="auto"/>
              <w:jc w:val="left"/>
            </w:pPr>
            <w:r>
              <w:t>Phase One</w:t>
            </w:r>
          </w:p>
        </w:tc>
        <w:tc>
          <w:tcPr>
            <w:tcW w:w="7200" w:type="dxa"/>
          </w:tcPr>
          <w:p w14:paraId="306D4986" w14:textId="42C31B24" w:rsidR="009E1777" w:rsidRDefault="00854FD3" w:rsidP="00854FD3">
            <w:pPr>
              <w:spacing w:after="200"/>
              <w:jc w:val="left"/>
            </w:pPr>
            <w:r>
              <w:t>Employees will limit congregating in common areas to less than 15 minutes, maintain physical distancing to the greatest extent possible and no more than [</w:t>
            </w:r>
            <w:r w:rsidRPr="008A235F">
              <w:rPr>
                <w:highlight w:val="yellow"/>
              </w:rPr>
              <w:t xml:space="preserve">acceptable # </w:t>
            </w:r>
            <w:r>
              <w:rPr>
                <w:highlight w:val="yellow"/>
              </w:rPr>
              <w:t xml:space="preserve">of </w:t>
            </w:r>
            <w:r w:rsidRPr="008A235F">
              <w:rPr>
                <w:highlight w:val="yellow"/>
              </w:rPr>
              <w:t>personnel</w:t>
            </w:r>
            <w:r>
              <w:t>] at a time.</w:t>
            </w:r>
          </w:p>
        </w:tc>
      </w:tr>
      <w:tr w:rsidR="009E1777" w14:paraId="45B2F7BD" w14:textId="77777777" w:rsidTr="00854FD3">
        <w:tc>
          <w:tcPr>
            <w:tcW w:w="445" w:type="dxa"/>
            <w:shd w:val="clear" w:color="auto" w:fill="FF0000"/>
          </w:tcPr>
          <w:p w14:paraId="04F368EF" w14:textId="77777777" w:rsidR="009E1777" w:rsidRDefault="009E1777" w:rsidP="00854FD3">
            <w:pPr>
              <w:spacing w:after="200" w:line="276" w:lineRule="auto"/>
              <w:jc w:val="left"/>
            </w:pPr>
          </w:p>
        </w:tc>
        <w:tc>
          <w:tcPr>
            <w:tcW w:w="1710" w:type="dxa"/>
            <w:shd w:val="clear" w:color="auto" w:fill="auto"/>
          </w:tcPr>
          <w:p w14:paraId="090D3D05" w14:textId="77777777" w:rsidR="009E1777" w:rsidRDefault="009E1777" w:rsidP="00854FD3">
            <w:pPr>
              <w:spacing w:after="200" w:line="276" w:lineRule="auto"/>
              <w:jc w:val="left"/>
            </w:pPr>
            <w:r>
              <w:t>Full Pandemic Initiation or Acceleration</w:t>
            </w:r>
          </w:p>
        </w:tc>
        <w:tc>
          <w:tcPr>
            <w:tcW w:w="7200" w:type="dxa"/>
          </w:tcPr>
          <w:p w14:paraId="50F0ECA3" w14:textId="4A542A11" w:rsidR="009E1777" w:rsidRDefault="00C11C2F" w:rsidP="00854FD3">
            <w:pPr>
              <w:spacing w:after="200"/>
              <w:jc w:val="left"/>
            </w:pPr>
            <w:r>
              <w:t>Common areas will be closed to employees.</w:t>
            </w:r>
          </w:p>
        </w:tc>
      </w:tr>
    </w:tbl>
    <w:p w14:paraId="0C25BC48" w14:textId="77777777" w:rsidR="009E1777" w:rsidRDefault="009E1777" w:rsidP="009E1777"/>
    <w:p w14:paraId="2A242422" w14:textId="77777777" w:rsidR="009E1777" w:rsidRDefault="009E1777" w:rsidP="002249E4"/>
    <w:p w14:paraId="6ABD4D09" w14:textId="26BD87F6" w:rsidR="00A023FF" w:rsidRDefault="00A023FF" w:rsidP="00A023FF">
      <w:pPr>
        <w:pStyle w:val="Heading2"/>
      </w:pPr>
      <w:bookmarkStart w:id="25" w:name="_Toc42881506"/>
      <w:r>
        <w:t>General Cleaning</w:t>
      </w:r>
      <w:r w:rsidR="00854FD3">
        <w:t xml:space="preserve"> (Optional)</w:t>
      </w:r>
      <w:bookmarkEnd w:id="25"/>
    </w:p>
    <w:p w14:paraId="46F16331" w14:textId="77777777" w:rsidR="004A1D8C" w:rsidRPr="00854FD3" w:rsidRDefault="004A1D8C" w:rsidP="004A1D8C">
      <w:pPr>
        <w:rPr>
          <w:b/>
          <w:bCs/>
          <w:i/>
          <w:iCs/>
        </w:rPr>
      </w:pPr>
      <w:r w:rsidRPr="00854FD3">
        <w:rPr>
          <w:b/>
          <w:bCs/>
          <w:i/>
          <w:iCs/>
        </w:rPr>
        <w:t>Example text; businesses can adopt or exclude in their policy</w:t>
      </w:r>
    </w:p>
    <w:p w14:paraId="05706E7E" w14:textId="52F0FFB9" w:rsidR="00DE28F1" w:rsidRDefault="00644BC1" w:rsidP="00B2586B">
      <w:r w:rsidRPr="00362146">
        <w:rPr>
          <w:highlight w:val="yellow"/>
        </w:rPr>
        <w:t xml:space="preserve"> </w:t>
      </w:r>
      <w:r w:rsidR="00362146" w:rsidRPr="00362146">
        <w:rPr>
          <w:highlight w:val="yellow"/>
        </w:rPr>
        <w:t>[</w:t>
      </w:r>
      <w:r w:rsidR="00905A8D">
        <w:rPr>
          <w:highlight w:val="yellow"/>
        </w:rPr>
        <w:t>O</w:t>
      </w:r>
      <w:r w:rsidR="00362146" w:rsidRPr="00362146">
        <w:rPr>
          <w:highlight w:val="yellow"/>
        </w:rPr>
        <w:t>rganization]</w:t>
      </w:r>
      <w:r w:rsidR="00362146">
        <w:t xml:space="preserve"> </w:t>
      </w:r>
      <w:r w:rsidR="00A023FF">
        <w:t xml:space="preserve">has </w:t>
      </w:r>
      <w:r w:rsidR="0098790F">
        <w:t>[</w:t>
      </w:r>
      <w:r w:rsidR="00A023FF" w:rsidRPr="008A235F">
        <w:rPr>
          <w:highlight w:val="yellow"/>
        </w:rPr>
        <w:t>reduced</w:t>
      </w:r>
      <w:r w:rsidR="0098790F" w:rsidRPr="008A235F">
        <w:rPr>
          <w:highlight w:val="yellow"/>
        </w:rPr>
        <w:t>/increased</w:t>
      </w:r>
      <w:r w:rsidR="0098790F">
        <w:t>]</w:t>
      </w:r>
      <w:r w:rsidR="00A023FF">
        <w:t xml:space="preserve"> contract cleaning of its office to </w:t>
      </w:r>
      <w:r w:rsidR="0098790F">
        <w:t>[</w:t>
      </w:r>
      <w:r w:rsidR="00905A8D">
        <w:rPr>
          <w:highlight w:val="yellow"/>
        </w:rPr>
        <w:t>#</w:t>
      </w:r>
      <w:r w:rsidR="0098790F" w:rsidRPr="008A235F">
        <w:rPr>
          <w:highlight w:val="yellow"/>
        </w:rPr>
        <w:t xml:space="preserve"> of days</w:t>
      </w:r>
      <w:r w:rsidR="0098790F">
        <w:t xml:space="preserve">] </w:t>
      </w:r>
      <w:r w:rsidR="00A023FF">
        <w:t xml:space="preserve">per week due to </w:t>
      </w:r>
      <w:r w:rsidR="0098790F">
        <w:t>[</w:t>
      </w:r>
      <w:r w:rsidR="00A023FF" w:rsidRPr="008A235F">
        <w:rPr>
          <w:highlight w:val="yellow"/>
        </w:rPr>
        <w:t>low occupancy and traffic</w:t>
      </w:r>
      <w:r w:rsidR="0098790F" w:rsidRPr="008A235F">
        <w:rPr>
          <w:highlight w:val="yellow"/>
        </w:rPr>
        <w:t xml:space="preserve"> or increased sanitation measures</w:t>
      </w:r>
      <w:r w:rsidR="008A235F">
        <w:t>]</w:t>
      </w:r>
      <w:r w:rsidR="00A023FF">
        <w:t xml:space="preserve">. This </w:t>
      </w:r>
      <w:r w:rsidR="0098790F">
        <w:t>practice reduces the risk of</w:t>
      </w:r>
      <w:r w:rsidR="008B4448">
        <w:t xml:space="preserve"> personnel coming in contact with contaminated surfaces</w:t>
      </w:r>
      <w:r w:rsidR="00A023FF">
        <w:t>.</w:t>
      </w:r>
    </w:p>
    <w:p w14:paraId="49D6BF2E" w14:textId="77777777" w:rsidR="008556BF" w:rsidRDefault="008556BF">
      <w:pPr>
        <w:spacing w:after="200" w:line="276" w:lineRule="auto"/>
        <w:jc w:val="left"/>
        <w:rPr>
          <w:rFonts w:ascii="Arial Black" w:eastAsiaTheme="majorEastAsia" w:hAnsi="Arial Black" w:cs="Arial"/>
          <w:b/>
          <w:bCs/>
          <w:smallCaps/>
          <w:color w:val="FFFFFF" w:themeColor="background1"/>
          <w:kern w:val="32"/>
          <w:sz w:val="28"/>
          <w:szCs w:val="32"/>
          <w14:shadow w14:blurRad="50800" w14:dist="38100" w14:dir="2700000" w14:sx="100000" w14:sy="100000" w14:kx="0" w14:ky="0" w14:algn="tl">
            <w14:srgbClr w14:val="000000">
              <w14:alpha w14:val="60000"/>
            </w14:srgbClr>
          </w14:shadow>
        </w:rPr>
      </w:pPr>
      <w:bookmarkStart w:id="26" w:name="_Toc42881507"/>
      <w:r>
        <w:br w:type="page"/>
      </w:r>
    </w:p>
    <w:p w14:paraId="14434379" w14:textId="6113A611" w:rsidR="002249E4" w:rsidRDefault="002249E4" w:rsidP="002249E4">
      <w:pPr>
        <w:pStyle w:val="Heading1"/>
      </w:pPr>
      <w:r>
        <w:lastRenderedPageBreak/>
        <w:t>Business Travel</w:t>
      </w:r>
      <w:r w:rsidR="00E165EC">
        <w:t xml:space="preserve"> Policy</w:t>
      </w:r>
      <w:bookmarkEnd w:id="26"/>
    </w:p>
    <w:p w14:paraId="67053A7D" w14:textId="392FCFF5" w:rsidR="004A1027" w:rsidRDefault="0015366F" w:rsidP="0015366F">
      <w:pPr>
        <w:rPr>
          <w:i/>
          <w:iCs/>
        </w:rPr>
      </w:pPr>
      <w:r w:rsidRPr="004A1D8C">
        <w:rPr>
          <w:i/>
          <w:iCs/>
        </w:rPr>
        <w:t>In this section, businesses will outline their business travel policy</w:t>
      </w:r>
      <w:r w:rsidR="006943EA" w:rsidRPr="004A1D8C">
        <w:rPr>
          <w:i/>
          <w:iCs/>
        </w:rPr>
        <w:t xml:space="preserve"> (if applicable)</w:t>
      </w:r>
      <w:r w:rsidR="00854FD3">
        <w:rPr>
          <w:i/>
          <w:iCs/>
        </w:rPr>
        <w:t>. D</w:t>
      </w:r>
      <w:r w:rsidR="00301CAE" w:rsidRPr="004A1D8C">
        <w:rPr>
          <w:i/>
          <w:iCs/>
        </w:rPr>
        <w:t>etails of the policy execution will be described in the pandemic plan</w:t>
      </w:r>
      <w:r w:rsidR="006943EA" w:rsidRPr="004A1D8C">
        <w:rPr>
          <w:i/>
          <w:iCs/>
        </w:rPr>
        <w:t xml:space="preserve">.  </w:t>
      </w:r>
      <w:r w:rsidR="00C01F53">
        <w:rPr>
          <w:i/>
          <w:iCs/>
        </w:rPr>
        <w:t>Some questions to consider</w:t>
      </w:r>
      <w:r w:rsidR="004A1027">
        <w:rPr>
          <w:i/>
          <w:iCs/>
        </w:rPr>
        <w:t>:</w:t>
      </w:r>
    </w:p>
    <w:p w14:paraId="632D38D3" w14:textId="77777777" w:rsidR="004A1027" w:rsidRDefault="004A1027" w:rsidP="004A1027">
      <w:pPr>
        <w:pStyle w:val="ListParagraph"/>
        <w:numPr>
          <w:ilvl w:val="0"/>
          <w:numId w:val="37"/>
        </w:numPr>
        <w:rPr>
          <w:i/>
          <w:iCs/>
        </w:rPr>
      </w:pPr>
      <w:r w:rsidRPr="004A1027">
        <w:rPr>
          <w:i/>
          <w:iCs/>
        </w:rPr>
        <w:t>W</w:t>
      </w:r>
      <w:r w:rsidR="00C01F53" w:rsidRPr="004A1027">
        <w:rPr>
          <w:i/>
          <w:iCs/>
        </w:rPr>
        <w:t xml:space="preserve">ill travel be allowed.  </w:t>
      </w:r>
    </w:p>
    <w:p w14:paraId="0C732988" w14:textId="77777777" w:rsidR="004A1027" w:rsidRDefault="00C01F53" w:rsidP="004A1027">
      <w:pPr>
        <w:pStyle w:val="ListParagraph"/>
        <w:numPr>
          <w:ilvl w:val="0"/>
          <w:numId w:val="37"/>
        </w:numPr>
        <w:rPr>
          <w:i/>
          <w:iCs/>
        </w:rPr>
      </w:pPr>
      <w:r w:rsidRPr="004A1027">
        <w:rPr>
          <w:i/>
          <w:iCs/>
        </w:rPr>
        <w:t xml:space="preserve">Under which phases is travel impacted?  </w:t>
      </w:r>
    </w:p>
    <w:p w14:paraId="0D99B686" w14:textId="7819BFEA" w:rsidR="004A1027" w:rsidRDefault="00C01F53" w:rsidP="004A1027">
      <w:pPr>
        <w:pStyle w:val="ListParagraph"/>
        <w:numPr>
          <w:ilvl w:val="0"/>
          <w:numId w:val="37"/>
        </w:numPr>
        <w:rPr>
          <w:i/>
          <w:iCs/>
        </w:rPr>
      </w:pPr>
      <w:r w:rsidRPr="004A1027">
        <w:rPr>
          <w:i/>
          <w:iCs/>
        </w:rPr>
        <w:t>Are options available that don’t require travel</w:t>
      </w:r>
      <w:r w:rsidR="004A1027" w:rsidRPr="004A1027">
        <w:rPr>
          <w:i/>
          <w:iCs/>
        </w:rPr>
        <w:t xml:space="preserve"> (e</w:t>
      </w:r>
      <w:r w:rsidR="00854FD3">
        <w:rPr>
          <w:i/>
          <w:iCs/>
        </w:rPr>
        <w:t>.</w:t>
      </w:r>
      <w:r w:rsidR="004A1027" w:rsidRPr="004A1027">
        <w:rPr>
          <w:i/>
          <w:iCs/>
        </w:rPr>
        <w:t>g.</w:t>
      </w:r>
      <w:r w:rsidR="00854FD3">
        <w:rPr>
          <w:i/>
          <w:iCs/>
        </w:rPr>
        <w:t>,</w:t>
      </w:r>
      <w:r w:rsidR="004A1027" w:rsidRPr="004A1027">
        <w:rPr>
          <w:i/>
          <w:iCs/>
        </w:rPr>
        <w:t xml:space="preserve"> teleconference)</w:t>
      </w:r>
      <w:r w:rsidRPr="004A1027">
        <w:rPr>
          <w:i/>
          <w:iCs/>
        </w:rPr>
        <w:t xml:space="preserve">?  </w:t>
      </w:r>
    </w:p>
    <w:p w14:paraId="2844532A" w14:textId="54F082CC" w:rsidR="004A1027" w:rsidRDefault="00C01F53" w:rsidP="004A1027">
      <w:pPr>
        <w:pStyle w:val="ListParagraph"/>
        <w:numPr>
          <w:ilvl w:val="0"/>
          <w:numId w:val="37"/>
        </w:numPr>
        <w:rPr>
          <w:i/>
          <w:iCs/>
        </w:rPr>
      </w:pPr>
      <w:r w:rsidRPr="004A1027">
        <w:rPr>
          <w:i/>
          <w:iCs/>
        </w:rPr>
        <w:t xml:space="preserve">What </w:t>
      </w:r>
      <w:r w:rsidR="004A1027" w:rsidRPr="004A1027">
        <w:rPr>
          <w:i/>
          <w:iCs/>
        </w:rPr>
        <w:t xml:space="preserve">travel </w:t>
      </w:r>
      <w:r w:rsidRPr="004A1027">
        <w:rPr>
          <w:i/>
          <w:iCs/>
        </w:rPr>
        <w:t>is considered essential</w:t>
      </w:r>
      <w:r w:rsidR="00854FD3">
        <w:rPr>
          <w:i/>
          <w:iCs/>
        </w:rPr>
        <w:t>?</w:t>
      </w:r>
      <w:r w:rsidRPr="004A1027">
        <w:rPr>
          <w:i/>
          <w:iCs/>
        </w:rPr>
        <w:t xml:space="preserve">  </w:t>
      </w:r>
    </w:p>
    <w:p w14:paraId="5A931C49" w14:textId="01C578B7" w:rsidR="0015366F" w:rsidRDefault="00C01F53" w:rsidP="004A1027">
      <w:pPr>
        <w:pStyle w:val="ListParagraph"/>
        <w:numPr>
          <w:ilvl w:val="0"/>
          <w:numId w:val="37"/>
        </w:numPr>
        <w:rPr>
          <w:i/>
          <w:iCs/>
        </w:rPr>
      </w:pPr>
      <w:r w:rsidRPr="004A1027">
        <w:rPr>
          <w:i/>
          <w:iCs/>
        </w:rPr>
        <w:t>What</w:t>
      </w:r>
      <w:r w:rsidR="004A1027" w:rsidRPr="004A1027">
        <w:rPr>
          <w:i/>
          <w:iCs/>
        </w:rPr>
        <w:t xml:space="preserve"> travel</w:t>
      </w:r>
      <w:r w:rsidRPr="004A1027">
        <w:rPr>
          <w:i/>
          <w:iCs/>
        </w:rPr>
        <w:t xml:space="preserve"> locations are </w:t>
      </w:r>
      <w:r w:rsidR="004A1027">
        <w:rPr>
          <w:i/>
          <w:iCs/>
        </w:rPr>
        <w:t xml:space="preserve">impacted that should be </w:t>
      </w:r>
      <w:r w:rsidRPr="004A1027">
        <w:rPr>
          <w:i/>
          <w:iCs/>
        </w:rPr>
        <w:t xml:space="preserve">restricted or prohibited? </w:t>
      </w:r>
      <w:r w:rsidR="0015366F" w:rsidRPr="004A1027">
        <w:rPr>
          <w:i/>
          <w:iCs/>
        </w:rPr>
        <w:t xml:space="preserve"> </w:t>
      </w:r>
      <w:r w:rsidR="004A1027">
        <w:rPr>
          <w:i/>
          <w:iCs/>
        </w:rPr>
        <w:t>(</w:t>
      </w:r>
      <w:r w:rsidR="00854FD3">
        <w:rPr>
          <w:i/>
          <w:iCs/>
        </w:rPr>
        <w:t xml:space="preserve">e.g., </w:t>
      </w:r>
      <w:r w:rsidR="004A1027">
        <w:rPr>
          <w:i/>
          <w:iCs/>
        </w:rPr>
        <w:t>overseas, medium or highly impacted locations, etc.)</w:t>
      </w:r>
    </w:p>
    <w:p w14:paraId="717EB306" w14:textId="2494399A" w:rsidR="00CB751F" w:rsidRDefault="00CB751F" w:rsidP="004A1027">
      <w:pPr>
        <w:pStyle w:val="ListParagraph"/>
        <w:numPr>
          <w:ilvl w:val="0"/>
          <w:numId w:val="37"/>
        </w:numPr>
        <w:rPr>
          <w:i/>
          <w:iCs/>
        </w:rPr>
      </w:pPr>
      <w:r>
        <w:rPr>
          <w:i/>
          <w:iCs/>
        </w:rPr>
        <w:t>If employees are currently in travel status, what measures will be taken to keep them safe or return them to their home location?</w:t>
      </w:r>
    </w:p>
    <w:p w14:paraId="65729106" w14:textId="46909D1B" w:rsidR="00854FD3" w:rsidRPr="004A1027" w:rsidRDefault="00854FD3" w:rsidP="004A1027">
      <w:pPr>
        <w:pStyle w:val="ListParagraph"/>
        <w:numPr>
          <w:ilvl w:val="0"/>
          <w:numId w:val="37"/>
        </w:numPr>
        <w:rPr>
          <w:i/>
          <w:iCs/>
        </w:rPr>
      </w:pPr>
      <w:r>
        <w:rPr>
          <w:i/>
          <w:iCs/>
        </w:rPr>
        <w:t>Does your jurisdiction require quarantine upon return from an effected area?</w:t>
      </w:r>
    </w:p>
    <w:p w14:paraId="34C2F481" w14:textId="77777777" w:rsidR="004A1D8C" w:rsidRPr="00854FD3" w:rsidRDefault="004A1D8C" w:rsidP="004A1D8C">
      <w:pPr>
        <w:rPr>
          <w:b/>
          <w:bCs/>
          <w:i/>
          <w:iCs/>
        </w:rPr>
      </w:pPr>
      <w:r w:rsidRPr="00854FD3">
        <w:rPr>
          <w:b/>
          <w:bCs/>
          <w:i/>
          <w:iCs/>
        </w:rPr>
        <w:t>Example text; businesses can adopt or exclude in their policy</w:t>
      </w:r>
    </w:p>
    <w:p w14:paraId="6722D33F" w14:textId="2A108650" w:rsidR="006943EA" w:rsidRDefault="006916E9" w:rsidP="006943EA">
      <w:r>
        <w:t xml:space="preserve">Business travel is an </w:t>
      </w:r>
      <w:r w:rsidR="00854FD3">
        <w:t>[</w:t>
      </w:r>
      <w:r w:rsidRPr="00854FD3">
        <w:rPr>
          <w:highlight w:val="yellow"/>
        </w:rPr>
        <w:t>essential</w:t>
      </w:r>
      <w:r w:rsidR="00854FD3" w:rsidRPr="00854FD3">
        <w:rPr>
          <w:highlight w:val="yellow"/>
        </w:rPr>
        <w:t>/non-essential</w:t>
      </w:r>
      <w:r w:rsidR="00854FD3">
        <w:t>]</w:t>
      </w:r>
      <w:r>
        <w:t xml:space="preserve"> function of providing services to our customers. Prior to conducting business travel, the </w:t>
      </w:r>
      <w:r w:rsidR="007E654D">
        <w:t>[</w:t>
      </w:r>
      <w:r w:rsidR="00516B00" w:rsidRPr="00516B00">
        <w:rPr>
          <w:highlight w:val="yellow"/>
        </w:rPr>
        <w:t>team leader or company designee</w:t>
      </w:r>
      <w:r w:rsidR="007E654D">
        <w:t>]</w:t>
      </w:r>
      <w:r>
        <w:t xml:space="preserve"> shall </w:t>
      </w:r>
      <w:r w:rsidR="00E90E8C">
        <w:t>assess the legality and health risks associated with the travel p</w:t>
      </w:r>
      <w:r w:rsidR="00516B00">
        <w:t>lans</w:t>
      </w:r>
      <w:r>
        <w:t xml:space="preserve"> based </w:t>
      </w:r>
      <w:r w:rsidR="00E90E8C">
        <w:t xml:space="preserve">on destination regulations, requirements and </w:t>
      </w:r>
      <w:r>
        <w:t xml:space="preserve">CDC guidelines. </w:t>
      </w:r>
      <w:r w:rsidR="007E654D">
        <w:t>The [</w:t>
      </w:r>
      <w:r w:rsidR="007E654D" w:rsidRPr="008A235F">
        <w:rPr>
          <w:highlight w:val="yellow"/>
        </w:rPr>
        <w:t>employee or team leader</w:t>
      </w:r>
      <w:r w:rsidR="007E654D">
        <w:t xml:space="preserve">] is responsible for contacting the visiting location to determine and comply with any specific local and customer/client requirements or policies.  </w:t>
      </w:r>
      <w:r>
        <w:t xml:space="preserve">The </w:t>
      </w:r>
      <w:r w:rsidR="00516B00">
        <w:t>[</w:t>
      </w:r>
      <w:r w:rsidRPr="00516B00">
        <w:rPr>
          <w:highlight w:val="yellow"/>
        </w:rPr>
        <w:t>team leader</w:t>
      </w:r>
      <w:r w:rsidR="00516B00">
        <w:t>]</w:t>
      </w:r>
      <w:r>
        <w:t xml:space="preserve"> shall also </w:t>
      </w:r>
      <w:r w:rsidR="00F91C48">
        <w:t xml:space="preserve">identify and communicate to team members </w:t>
      </w:r>
      <w:r>
        <w:t xml:space="preserve">any specific </w:t>
      </w:r>
      <w:r w:rsidR="00E90E8C">
        <w:t xml:space="preserve">prevention and </w:t>
      </w:r>
      <w:r>
        <w:t>control measures that will be implemented during the trip.</w:t>
      </w:r>
      <w:r w:rsidR="00E90E8C">
        <w:t xml:space="preserve"> [</w:t>
      </w:r>
      <w:r w:rsidR="00E90E8C" w:rsidRPr="00E90E8C">
        <w:rPr>
          <w:highlight w:val="yellow"/>
        </w:rPr>
        <w:t>Organization</w:t>
      </w:r>
      <w:r w:rsidR="00E90E8C">
        <w:t>] designates [</w:t>
      </w:r>
      <w:r w:rsidR="00E90E8C" w:rsidRPr="00E90E8C">
        <w:rPr>
          <w:highlight w:val="yellow"/>
        </w:rPr>
        <w:t>team leader</w:t>
      </w:r>
      <w:r w:rsidR="00E90E8C">
        <w:t>] with the benefit/risk analysis and authorizing travel. [Organization] will implement the following practices based on the phase of the pandemic.</w:t>
      </w:r>
      <w:r w:rsidR="006943EA" w:rsidRPr="006943EA">
        <w:t xml:space="preserve"> </w:t>
      </w:r>
      <w:r w:rsidR="00516B00" w:rsidRPr="00516B00">
        <w:rPr>
          <w:i/>
          <w:iCs/>
        </w:rPr>
        <w:t xml:space="preserve">The </w:t>
      </w:r>
      <w:r w:rsidR="008212FC">
        <w:rPr>
          <w:i/>
          <w:iCs/>
        </w:rPr>
        <w:t>organization</w:t>
      </w:r>
      <w:r w:rsidR="00516B00" w:rsidRPr="00516B00">
        <w:rPr>
          <w:i/>
          <w:iCs/>
        </w:rPr>
        <w:t xml:space="preserve"> may </w:t>
      </w:r>
      <w:r w:rsidR="00E90E8C">
        <w:rPr>
          <w:i/>
          <w:iCs/>
        </w:rPr>
        <w:t>provide</w:t>
      </w:r>
      <w:r w:rsidR="00516B00" w:rsidRPr="00516B00">
        <w:rPr>
          <w:i/>
          <w:iCs/>
        </w:rPr>
        <w:t xml:space="preserve"> PPE, hand sanitizer or other items to </w:t>
      </w:r>
      <w:r w:rsidR="00E90E8C">
        <w:rPr>
          <w:i/>
          <w:iCs/>
        </w:rPr>
        <w:t xml:space="preserve">employees but should clarify in policy the employee’s responsibilities and the </w:t>
      </w:r>
      <w:r w:rsidR="008212FC">
        <w:rPr>
          <w:i/>
          <w:iCs/>
        </w:rPr>
        <w:t>organization’s</w:t>
      </w:r>
      <w:r w:rsidR="00E90E8C">
        <w:rPr>
          <w:i/>
          <w:iCs/>
        </w:rPr>
        <w:t xml:space="preserve"> responsibilities</w:t>
      </w:r>
      <w:r w:rsidR="00516B00" w:rsidRPr="00516B00">
        <w:rPr>
          <w:i/>
          <w:iCs/>
        </w:rPr>
        <w:t>.</w:t>
      </w:r>
    </w:p>
    <w:tbl>
      <w:tblPr>
        <w:tblStyle w:val="TableGrid"/>
        <w:tblW w:w="9715" w:type="dxa"/>
        <w:tblLook w:val="04A0" w:firstRow="1" w:lastRow="0" w:firstColumn="1" w:lastColumn="0" w:noHBand="0" w:noVBand="1"/>
      </w:tblPr>
      <w:tblGrid>
        <w:gridCol w:w="236"/>
        <w:gridCol w:w="2814"/>
        <w:gridCol w:w="6665"/>
      </w:tblGrid>
      <w:tr w:rsidR="00516B00" w:rsidRPr="00546BED" w14:paraId="4D1FD850" w14:textId="77777777" w:rsidTr="00516B00">
        <w:trPr>
          <w:trHeight w:val="314"/>
        </w:trPr>
        <w:tc>
          <w:tcPr>
            <w:tcW w:w="236" w:type="dxa"/>
            <w:shd w:val="clear" w:color="auto" w:fill="auto"/>
          </w:tcPr>
          <w:p w14:paraId="5EED55AA" w14:textId="77777777" w:rsidR="00516B00" w:rsidRPr="00546BED" w:rsidRDefault="00516B00" w:rsidP="009B71BD">
            <w:pPr>
              <w:spacing w:after="200" w:line="276" w:lineRule="auto"/>
              <w:jc w:val="center"/>
              <w:rPr>
                <w:b/>
                <w:bCs/>
              </w:rPr>
            </w:pPr>
          </w:p>
        </w:tc>
        <w:tc>
          <w:tcPr>
            <w:tcW w:w="2814" w:type="dxa"/>
            <w:shd w:val="clear" w:color="auto" w:fill="auto"/>
          </w:tcPr>
          <w:p w14:paraId="433A81BD" w14:textId="1424B2D5" w:rsidR="00516B00" w:rsidRPr="00546BED" w:rsidRDefault="00516B00" w:rsidP="009B71BD">
            <w:pPr>
              <w:spacing w:after="200" w:line="276" w:lineRule="auto"/>
              <w:jc w:val="center"/>
              <w:rPr>
                <w:b/>
                <w:bCs/>
              </w:rPr>
            </w:pPr>
            <w:r w:rsidRPr="00546BED">
              <w:rPr>
                <w:b/>
                <w:bCs/>
              </w:rPr>
              <w:t>Phase</w:t>
            </w:r>
            <w:r>
              <w:rPr>
                <w:b/>
                <w:bCs/>
              </w:rPr>
              <w:t>s</w:t>
            </w:r>
          </w:p>
        </w:tc>
        <w:tc>
          <w:tcPr>
            <w:tcW w:w="6665" w:type="dxa"/>
            <w:shd w:val="clear" w:color="auto" w:fill="auto"/>
          </w:tcPr>
          <w:p w14:paraId="368FFE69" w14:textId="4087EBFB" w:rsidR="00516B00" w:rsidRPr="00546BED" w:rsidRDefault="00516B00" w:rsidP="009B71BD">
            <w:pPr>
              <w:spacing w:after="200" w:line="276" w:lineRule="auto"/>
              <w:jc w:val="center"/>
              <w:rPr>
                <w:b/>
                <w:bCs/>
              </w:rPr>
            </w:pPr>
            <w:r w:rsidRPr="00546BED">
              <w:rPr>
                <w:b/>
                <w:bCs/>
              </w:rPr>
              <w:t xml:space="preserve">Employer </w:t>
            </w:r>
            <w:r w:rsidR="00E90E8C">
              <w:rPr>
                <w:b/>
                <w:bCs/>
              </w:rPr>
              <w:t>travel health and safety practices</w:t>
            </w:r>
          </w:p>
        </w:tc>
      </w:tr>
      <w:tr w:rsidR="00516B00" w14:paraId="7E6FE3D8" w14:textId="77777777" w:rsidTr="00516B00">
        <w:tc>
          <w:tcPr>
            <w:tcW w:w="236" w:type="dxa"/>
            <w:shd w:val="clear" w:color="auto" w:fill="00B0F0"/>
          </w:tcPr>
          <w:p w14:paraId="585A2B20" w14:textId="77777777" w:rsidR="00516B00" w:rsidRDefault="00516B00" w:rsidP="009B71BD"/>
        </w:tc>
        <w:tc>
          <w:tcPr>
            <w:tcW w:w="2814" w:type="dxa"/>
            <w:shd w:val="clear" w:color="auto" w:fill="auto"/>
          </w:tcPr>
          <w:p w14:paraId="5ACB0D17" w14:textId="51FC551D" w:rsidR="00516B00" w:rsidRDefault="00516B00" w:rsidP="009B71BD">
            <w:r>
              <w:t>New Normal</w:t>
            </w:r>
          </w:p>
        </w:tc>
        <w:tc>
          <w:tcPr>
            <w:tcW w:w="6665" w:type="dxa"/>
            <w:shd w:val="clear" w:color="auto" w:fill="auto"/>
          </w:tcPr>
          <w:p w14:paraId="3AC20D96" w14:textId="19950AB5" w:rsidR="00516B00" w:rsidRDefault="00516B00" w:rsidP="009B71BD">
            <w:r>
              <w:t>Practice good hygiene:</w:t>
            </w:r>
          </w:p>
          <w:p w14:paraId="4190125A" w14:textId="3855331E" w:rsidR="00516B00" w:rsidRDefault="00516B00" w:rsidP="009B71BD">
            <w:pPr>
              <w:pStyle w:val="ListParagraph"/>
              <w:numPr>
                <w:ilvl w:val="0"/>
                <w:numId w:val="28"/>
              </w:numPr>
            </w:pPr>
            <w:r>
              <w:t>Wash hands with soap and water or use hand sanitizer</w:t>
            </w:r>
            <w:r w:rsidR="0083276D">
              <w:t xml:space="preserve"> (consult TSA rules)</w:t>
            </w:r>
          </w:p>
          <w:p w14:paraId="4F1CDEE3" w14:textId="77777777" w:rsidR="00516B00" w:rsidRDefault="00516B00" w:rsidP="009B71BD">
            <w:pPr>
              <w:pStyle w:val="ListParagraph"/>
              <w:numPr>
                <w:ilvl w:val="0"/>
                <w:numId w:val="28"/>
              </w:numPr>
            </w:pPr>
            <w:r>
              <w:t xml:space="preserve">Sneeze or cough into a tissue or the inside of your elbow </w:t>
            </w:r>
          </w:p>
          <w:p w14:paraId="219F7C4A" w14:textId="77777777" w:rsidR="00516B00" w:rsidRDefault="00516B00" w:rsidP="009B71BD">
            <w:pPr>
              <w:pStyle w:val="ListParagraph"/>
              <w:numPr>
                <w:ilvl w:val="0"/>
                <w:numId w:val="28"/>
              </w:numPr>
            </w:pPr>
            <w:r>
              <w:t>Avoid touching your face</w:t>
            </w:r>
          </w:p>
        </w:tc>
      </w:tr>
      <w:tr w:rsidR="00516B00" w14:paraId="7D566FA2" w14:textId="77777777" w:rsidTr="00516B00">
        <w:tc>
          <w:tcPr>
            <w:tcW w:w="236" w:type="dxa"/>
            <w:shd w:val="clear" w:color="auto" w:fill="92D050"/>
          </w:tcPr>
          <w:p w14:paraId="16ACC298" w14:textId="77777777" w:rsidR="00516B00" w:rsidRDefault="00516B00" w:rsidP="00516B00"/>
        </w:tc>
        <w:tc>
          <w:tcPr>
            <w:tcW w:w="2814" w:type="dxa"/>
            <w:shd w:val="clear" w:color="auto" w:fill="auto"/>
          </w:tcPr>
          <w:p w14:paraId="2584C1D1" w14:textId="6C2676BC" w:rsidR="00516B00" w:rsidRDefault="00516B00" w:rsidP="00516B00">
            <w:r>
              <w:t>Phase Three</w:t>
            </w:r>
          </w:p>
        </w:tc>
        <w:tc>
          <w:tcPr>
            <w:tcW w:w="6665" w:type="dxa"/>
            <w:shd w:val="clear" w:color="auto" w:fill="auto"/>
          </w:tcPr>
          <w:p w14:paraId="55AC3182" w14:textId="0AD58C21" w:rsidR="00516B00" w:rsidRPr="00270028" w:rsidRDefault="00516B00" w:rsidP="00516B00">
            <w:r w:rsidRPr="00270028">
              <w:t xml:space="preserve">Includes new normal </w:t>
            </w:r>
            <w:r w:rsidR="008212FC">
              <w:t>practices</w:t>
            </w:r>
            <w:r w:rsidRPr="00270028">
              <w:t>, plus the following:</w:t>
            </w:r>
          </w:p>
          <w:p w14:paraId="00B4D83B" w14:textId="77777777" w:rsidR="0083276D" w:rsidRDefault="0083276D" w:rsidP="0083276D">
            <w:pPr>
              <w:pStyle w:val="ListParagraph"/>
              <w:numPr>
                <w:ilvl w:val="0"/>
                <w:numId w:val="34"/>
              </w:numPr>
            </w:pPr>
            <w:r>
              <w:t xml:space="preserve">Traveler must </w:t>
            </w:r>
            <w:r w:rsidRPr="000B61AA">
              <w:t>wash hands frequently</w:t>
            </w:r>
          </w:p>
          <w:p w14:paraId="710C3B93" w14:textId="04353267" w:rsidR="00516B00" w:rsidRDefault="00CB751F" w:rsidP="0083276D">
            <w:pPr>
              <w:pStyle w:val="ListParagraph"/>
              <w:numPr>
                <w:ilvl w:val="0"/>
                <w:numId w:val="34"/>
              </w:numPr>
            </w:pPr>
            <w:r>
              <w:t>Allow</w:t>
            </w:r>
            <w:r w:rsidR="00516B00">
              <w:t xml:space="preserve"> unrestricted </w:t>
            </w:r>
            <w:r w:rsidR="008212FC">
              <w:t xml:space="preserve">travel and </w:t>
            </w:r>
            <w:r w:rsidR="00516B00">
              <w:t xml:space="preserve">staffing of worksites </w:t>
            </w:r>
            <w:r w:rsidRPr="00CB751F">
              <w:rPr>
                <w:i/>
                <w:iCs/>
              </w:rPr>
              <w:t>(consider potential impacts to extended travel where there may be an elevation to a higher phase)</w:t>
            </w:r>
          </w:p>
        </w:tc>
      </w:tr>
      <w:tr w:rsidR="00516B00" w14:paraId="051E3580" w14:textId="77777777" w:rsidTr="00516B00">
        <w:tc>
          <w:tcPr>
            <w:tcW w:w="236" w:type="dxa"/>
            <w:shd w:val="clear" w:color="auto" w:fill="FFFF00"/>
          </w:tcPr>
          <w:p w14:paraId="50D4700B" w14:textId="77777777" w:rsidR="00516B00" w:rsidRDefault="00516B00" w:rsidP="00516B00"/>
        </w:tc>
        <w:tc>
          <w:tcPr>
            <w:tcW w:w="2814" w:type="dxa"/>
            <w:shd w:val="clear" w:color="auto" w:fill="auto"/>
          </w:tcPr>
          <w:p w14:paraId="78059628" w14:textId="7CB1ECC0" w:rsidR="00516B00" w:rsidRDefault="00516B00" w:rsidP="00516B00">
            <w:r>
              <w:t>Phase Two</w:t>
            </w:r>
          </w:p>
        </w:tc>
        <w:tc>
          <w:tcPr>
            <w:tcW w:w="6665" w:type="dxa"/>
            <w:shd w:val="clear" w:color="auto" w:fill="auto"/>
          </w:tcPr>
          <w:p w14:paraId="7FE628C7" w14:textId="0F6AA579" w:rsidR="00516B00" w:rsidRPr="00270028" w:rsidRDefault="00516B00" w:rsidP="00516B00">
            <w:r w:rsidRPr="00270028">
              <w:t xml:space="preserve">Includes phase </w:t>
            </w:r>
            <w:r w:rsidR="00CB751F">
              <w:t>three</w:t>
            </w:r>
            <w:r>
              <w:t xml:space="preserve"> </w:t>
            </w:r>
            <w:r w:rsidR="008212FC">
              <w:t>practices</w:t>
            </w:r>
            <w:r w:rsidRPr="00270028">
              <w:t>, plus the following:</w:t>
            </w:r>
          </w:p>
          <w:p w14:paraId="16A17117" w14:textId="77777777" w:rsidR="008212FC" w:rsidRDefault="008212FC" w:rsidP="00516B00">
            <w:pPr>
              <w:pStyle w:val="ListParagraph"/>
              <w:numPr>
                <w:ilvl w:val="0"/>
                <w:numId w:val="31"/>
              </w:numPr>
            </w:pPr>
            <w:r>
              <w:t>Delay routine, non-essential travel, unless benefit exceeds the risk</w:t>
            </w:r>
          </w:p>
          <w:p w14:paraId="195DF498" w14:textId="2A51AFDC" w:rsidR="00516B00" w:rsidRDefault="00516B00" w:rsidP="00516B00">
            <w:pPr>
              <w:pStyle w:val="ListParagraph"/>
              <w:numPr>
                <w:ilvl w:val="0"/>
                <w:numId w:val="31"/>
              </w:numPr>
            </w:pPr>
            <w:r>
              <w:t>If travel is deemed essential</w:t>
            </w:r>
            <w:r w:rsidR="008212FC">
              <w:t>,</w:t>
            </w:r>
            <w:r>
              <w:t xml:space="preserve"> the employee must receive </w:t>
            </w:r>
            <w:r w:rsidR="008212FC">
              <w:t>[</w:t>
            </w:r>
            <w:r w:rsidRPr="008212FC">
              <w:rPr>
                <w:highlight w:val="yellow"/>
              </w:rPr>
              <w:t>project leader and/or supervisor</w:t>
            </w:r>
            <w:r w:rsidR="008212FC">
              <w:t>]</w:t>
            </w:r>
            <w:r>
              <w:t xml:space="preserve"> authorization for travel and submit a mitigation plan</w:t>
            </w:r>
            <w:r w:rsidR="0083276D">
              <w:t xml:space="preserve"> </w:t>
            </w:r>
            <w:r w:rsidR="0083276D" w:rsidRPr="00CB751F">
              <w:rPr>
                <w:i/>
                <w:iCs/>
              </w:rPr>
              <w:t>(consider potential impacts to extended travel where there may be an elevation to a higher phase)</w:t>
            </w:r>
          </w:p>
          <w:p w14:paraId="2B8B6700" w14:textId="77777777" w:rsidR="00516B00" w:rsidRDefault="00516B00" w:rsidP="00516B00">
            <w:pPr>
              <w:pStyle w:val="ListParagraph"/>
              <w:numPr>
                <w:ilvl w:val="0"/>
                <w:numId w:val="31"/>
              </w:numPr>
            </w:pPr>
            <w:r>
              <w:lastRenderedPageBreak/>
              <w:t>C</w:t>
            </w:r>
            <w:r w:rsidRPr="000B61AA">
              <w:t>arry disinfection wipes for use on common surfaces such as: aircraft arm rests, tray table, luggage handles, rental car door, rental car steering wheel and handles, hotel door handle, etc.</w:t>
            </w:r>
          </w:p>
          <w:p w14:paraId="07E9A6D1" w14:textId="012B5853" w:rsidR="00516B00" w:rsidRDefault="00516B00" w:rsidP="00516B00">
            <w:pPr>
              <w:pStyle w:val="ListParagraph"/>
              <w:numPr>
                <w:ilvl w:val="0"/>
                <w:numId w:val="31"/>
              </w:numPr>
            </w:pPr>
            <w:r>
              <w:t>If an employee experiences influenza like illness while traveling, the employee will self-</w:t>
            </w:r>
            <w:r w:rsidR="008212FC">
              <w:t>isolate</w:t>
            </w:r>
            <w:r>
              <w:t xml:space="preserve"> in their hotel room, seek medical attention using telehealth services, and notify their supervisor immediately. </w:t>
            </w:r>
          </w:p>
          <w:p w14:paraId="095E6390" w14:textId="5D9493A3" w:rsidR="00516B00" w:rsidRDefault="00516B00" w:rsidP="00516B00">
            <w:pPr>
              <w:pStyle w:val="ListParagraph"/>
              <w:numPr>
                <w:ilvl w:val="0"/>
                <w:numId w:val="31"/>
              </w:numPr>
            </w:pPr>
            <w:r>
              <w:t>If additional signs or symptoms develop, the employee shall continue to self-</w:t>
            </w:r>
            <w:r w:rsidR="008212FC">
              <w:t>isolate</w:t>
            </w:r>
            <w:r>
              <w:t>, follow the advice of their medical provider and keep their supervisor updated daily on the status of their condition.</w:t>
            </w:r>
          </w:p>
        </w:tc>
      </w:tr>
      <w:tr w:rsidR="00516B00" w14:paraId="24826F82" w14:textId="77777777" w:rsidTr="00516B00">
        <w:tc>
          <w:tcPr>
            <w:tcW w:w="236" w:type="dxa"/>
            <w:shd w:val="clear" w:color="auto" w:fill="FFC000"/>
          </w:tcPr>
          <w:p w14:paraId="75EEDD95" w14:textId="77777777" w:rsidR="00516B00" w:rsidRDefault="00516B00" w:rsidP="00516B00"/>
        </w:tc>
        <w:tc>
          <w:tcPr>
            <w:tcW w:w="2814" w:type="dxa"/>
            <w:shd w:val="clear" w:color="auto" w:fill="auto"/>
          </w:tcPr>
          <w:p w14:paraId="72F72D17" w14:textId="54798C0E" w:rsidR="00516B00" w:rsidRDefault="00516B00" w:rsidP="00516B00">
            <w:r>
              <w:t>Phase One</w:t>
            </w:r>
          </w:p>
        </w:tc>
        <w:tc>
          <w:tcPr>
            <w:tcW w:w="6665" w:type="dxa"/>
            <w:shd w:val="clear" w:color="auto" w:fill="auto"/>
          </w:tcPr>
          <w:p w14:paraId="7AA8ECDE" w14:textId="5BB8AA8A" w:rsidR="00CB751F" w:rsidRPr="00270028" w:rsidRDefault="00CB751F" w:rsidP="00CB751F">
            <w:r w:rsidRPr="00270028">
              <w:t xml:space="preserve">Includes phase </w:t>
            </w:r>
            <w:r>
              <w:t xml:space="preserve">two </w:t>
            </w:r>
            <w:r w:rsidR="008212FC">
              <w:t>practices</w:t>
            </w:r>
            <w:r w:rsidRPr="00270028">
              <w:t>, plus the following:</w:t>
            </w:r>
          </w:p>
          <w:p w14:paraId="71A365B9" w14:textId="03B453FB" w:rsidR="00516B00" w:rsidRDefault="00516B00" w:rsidP="0083276D">
            <w:pPr>
              <w:pStyle w:val="ListParagraph"/>
              <w:numPr>
                <w:ilvl w:val="0"/>
                <w:numId w:val="34"/>
              </w:numPr>
            </w:pPr>
            <w:r>
              <w:t xml:space="preserve">If travel is deemed essential; the employee must receive </w:t>
            </w:r>
            <w:r w:rsidR="0083276D">
              <w:t>[</w:t>
            </w:r>
            <w:r w:rsidRPr="0083276D">
              <w:rPr>
                <w:highlight w:val="yellow"/>
              </w:rPr>
              <w:t xml:space="preserve">corporate business level </w:t>
            </w:r>
            <w:r w:rsidR="0083276D" w:rsidRPr="0083276D">
              <w:rPr>
                <w:highlight w:val="yellow"/>
              </w:rPr>
              <w:t>or senior official</w:t>
            </w:r>
            <w:r w:rsidR="0083276D">
              <w:t xml:space="preserve">] </w:t>
            </w:r>
            <w:r>
              <w:t>authorization for travel and submit a mitigation plan</w:t>
            </w:r>
            <w:r w:rsidR="008212FC">
              <w:t>.</w:t>
            </w:r>
          </w:p>
        </w:tc>
      </w:tr>
      <w:tr w:rsidR="00516B00" w14:paraId="6464994D" w14:textId="77777777" w:rsidTr="00516B00">
        <w:tc>
          <w:tcPr>
            <w:tcW w:w="236" w:type="dxa"/>
            <w:shd w:val="clear" w:color="auto" w:fill="FF0000"/>
          </w:tcPr>
          <w:p w14:paraId="06728D54" w14:textId="77777777" w:rsidR="00516B00" w:rsidRDefault="00516B00" w:rsidP="00516B00"/>
        </w:tc>
        <w:tc>
          <w:tcPr>
            <w:tcW w:w="2814" w:type="dxa"/>
            <w:shd w:val="clear" w:color="auto" w:fill="auto"/>
          </w:tcPr>
          <w:p w14:paraId="72B9C89F" w14:textId="3C0691E3" w:rsidR="00516B00" w:rsidRDefault="00516B00" w:rsidP="00516B00">
            <w:r>
              <w:t>Full Pandemic</w:t>
            </w:r>
          </w:p>
        </w:tc>
        <w:tc>
          <w:tcPr>
            <w:tcW w:w="6665" w:type="dxa"/>
            <w:shd w:val="clear" w:color="auto" w:fill="auto"/>
          </w:tcPr>
          <w:p w14:paraId="6890ABFA" w14:textId="527DDC00" w:rsidR="00CB751F" w:rsidRPr="00270028" w:rsidRDefault="00CB751F" w:rsidP="00CB751F">
            <w:r w:rsidRPr="00270028">
              <w:t xml:space="preserve">Includes phase </w:t>
            </w:r>
            <w:r>
              <w:t>one</w:t>
            </w:r>
            <w:r w:rsidRPr="00270028">
              <w:t xml:space="preserve"> requirements, plus the following:</w:t>
            </w:r>
          </w:p>
          <w:p w14:paraId="5C52827B" w14:textId="1B7F6629" w:rsidR="00516B00" w:rsidRDefault="00CB751F" w:rsidP="00516B00">
            <w:pPr>
              <w:pStyle w:val="ListParagraph"/>
              <w:numPr>
                <w:ilvl w:val="0"/>
                <w:numId w:val="32"/>
              </w:numPr>
            </w:pPr>
            <w:r>
              <w:t>Mission critical travel only, authorized by exception with written approval from [</w:t>
            </w:r>
            <w:r w:rsidR="0083276D">
              <w:rPr>
                <w:highlight w:val="yellow"/>
              </w:rPr>
              <w:t>corporate business level</w:t>
            </w:r>
            <w:r w:rsidRPr="00CB751F">
              <w:rPr>
                <w:highlight w:val="yellow"/>
              </w:rPr>
              <w:t xml:space="preserve"> or senior official</w:t>
            </w:r>
            <w:r>
              <w:t>].</w:t>
            </w:r>
          </w:p>
        </w:tc>
      </w:tr>
    </w:tbl>
    <w:p w14:paraId="54174BF5" w14:textId="77777777" w:rsidR="00097FC5" w:rsidRDefault="00097FC5" w:rsidP="006943EA"/>
    <w:p w14:paraId="4D389DEE" w14:textId="61B3A609" w:rsidR="006943EA" w:rsidRPr="00097FC5" w:rsidRDefault="006943EA" w:rsidP="002249E4">
      <w:pPr>
        <w:rPr>
          <w:i/>
          <w:iCs/>
        </w:rPr>
      </w:pPr>
      <w:r w:rsidRPr="00097FC5">
        <w:rPr>
          <w:i/>
          <w:iCs/>
        </w:rPr>
        <w:t xml:space="preserve">Businesses will have to determine if there are quarantine requirements after the business </w:t>
      </w:r>
      <w:r w:rsidR="0036506C">
        <w:rPr>
          <w:i/>
          <w:iCs/>
        </w:rPr>
        <w:t xml:space="preserve">or leisure </w:t>
      </w:r>
      <w:r w:rsidRPr="00097FC5">
        <w:rPr>
          <w:i/>
          <w:iCs/>
        </w:rPr>
        <w:t>travel is complete</w:t>
      </w:r>
      <w:r w:rsidR="00B2586B" w:rsidRPr="00097FC5">
        <w:rPr>
          <w:i/>
          <w:iCs/>
        </w:rPr>
        <w:t xml:space="preserve"> and what locations it applies to (e</w:t>
      </w:r>
      <w:r w:rsidR="0040606F" w:rsidRPr="00097FC5">
        <w:rPr>
          <w:i/>
          <w:iCs/>
        </w:rPr>
        <w:t>.</w:t>
      </w:r>
      <w:r w:rsidR="00B2586B" w:rsidRPr="00097FC5">
        <w:rPr>
          <w:i/>
          <w:iCs/>
        </w:rPr>
        <w:t>g.</w:t>
      </w:r>
      <w:r w:rsidR="0040606F" w:rsidRPr="00097FC5">
        <w:rPr>
          <w:i/>
          <w:iCs/>
        </w:rPr>
        <w:t>,</w:t>
      </w:r>
      <w:r w:rsidR="00B2586B" w:rsidRPr="00097FC5">
        <w:rPr>
          <w:i/>
          <w:iCs/>
        </w:rPr>
        <w:t xml:space="preserve"> Overseas, specific countries, cruise</w:t>
      </w:r>
      <w:r w:rsidR="0036506C">
        <w:rPr>
          <w:i/>
          <w:iCs/>
        </w:rPr>
        <w:t xml:space="preserve"> ships</w:t>
      </w:r>
      <w:r w:rsidR="00B2586B" w:rsidRPr="00097FC5">
        <w:rPr>
          <w:i/>
          <w:iCs/>
        </w:rPr>
        <w:t>, states/counties/areas with high numbers of cases</w:t>
      </w:r>
      <w:r w:rsidR="0036506C">
        <w:rPr>
          <w:i/>
          <w:iCs/>
        </w:rPr>
        <w:t>, etc.</w:t>
      </w:r>
      <w:r w:rsidR="00B2586B" w:rsidRPr="00097FC5">
        <w:rPr>
          <w:i/>
          <w:iCs/>
        </w:rPr>
        <w:t>)</w:t>
      </w:r>
      <w:r w:rsidRPr="00097FC5">
        <w:rPr>
          <w:i/>
          <w:iCs/>
        </w:rPr>
        <w:t xml:space="preserve">. If so, </w:t>
      </w:r>
      <w:r w:rsidR="008212FC">
        <w:rPr>
          <w:i/>
          <w:iCs/>
        </w:rPr>
        <w:t>include this information in the travel safety/mitigation plan</w:t>
      </w:r>
      <w:r w:rsidRPr="00097FC5">
        <w:rPr>
          <w:i/>
          <w:iCs/>
        </w:rPr>
        <w:t xml:space="preserve">. </w:t>
      </w:r>
    </w:p>
    <w:p w14:paraId="44235599" w14:textId="77777777" w:rsidR="006943EA" w:rsidRDefault="006943EA" w:rsidP="002249E4"/>
    <w:p w14:paraId="3A3C6004" w14:textId="4A0B7A4C" w:rsidR="00953561" w:rsidRDefault="00953561" w:rsidP="00953561">
      <w:pPr>
        <w:pStyle w:val="Heading2"/>
      </w:pPr>
      <w:bookmarkStart w:id="27" w:name="_Toc42881508"/>
      <w:r>
        <w:t>Legality</w:t>
      </w:r>
      <w:bookmarkEnd w:id="27"/>
    </w:p>
    <w:p w14:paraId="669A5160" w14:textId="77777777" w:rsidR="004A1D8C" w:rsidRPr="008212FC" w:rsidRDefault="004A1D8C" w:rsidP="004A1D8C">
      <w:pPr>
        <w:rPr>
          <w:b/>
          <w:bCs/>
          <w:i/>
          <w:iCs/>
        </w:rPr>
      </w:pPr>
      <w:r w:rsidRPr="008212FC">
        <w:rPr>
          <w:b/>
          <w:bCs/>
          <w:i/>
          <w:iCs/>
        </w:rPr>
        <w:t>Example text; businesses can adopt or exclude in their policy</w:t>
      </w:r>
    </w:p>
    <w:p w14:paraId="355F8AE1" w14:textId="2427D525" w:rsidR="00953561" w:rsidRDefault="00953561" w:rsidP="002249E4">
      <w:r>
        <w:t xml:space="preserve">Team leaders or </w:t>
      </w:r>
      <w:r w:rsidR="007E654D">
        <w:t xml:space="preserve">employee </w:t>
      </w:r>
      <w:r w:rsidR="0041101C">
        <w:t>will</w:t>
      </w:r>
      <w:r>
        <w:t xml:space="preserve"> review legal requirements pertaining to the intended destination to identify:</w:t>
      </w:r>
    </w:p>
    <w:p w14:paraId="4BAA6D50" w14:textId="53617547" w:rsidR="00953561" w:rsidRDefault="00953561" w:rsidP="00953561">
      <w:pPr>
        <w:pStyle w:val="ListParagraph"/>
        <w:numPr>
          <w:ilvl w:val="0"/>
          <w:numId w:val="17"/>
        </w:numPr>
      </w:pPr>
      <w:r>
        <w:t>State</w:t>
      </w:r>
      <w:r w:rsidR="007E654D">
        <w:t xml:space="preserve"> or </w:t>
      </w:r>
      <w:r w:rsidR="0041101C">
        <w:t>local</w:t>
      </w:r>
      <w:r>
        <w:t xml:space="preserve"> Executive Orders or Regulations related to </w:t>
      </w:r>
      <w:r w:rsidR="00C5148D">
        <w:t>the pandemic</w:t>
      </w:r>
    </w:p>
    <w:p w14:paraId="260C0D26" w14:textId="042FF4D8" w:rsidR="00953561" w:rsidRDefault="00F91C48" w:rsidP="00953561">
      <w:pPr>
        <w:pStyle w:val="ListParagraph"/>
        <w:numPr>
          <w:ilvl w:val="0"/>
          <w:numId w:val="17"/>
        </w:numPr>
      </w:pPr>
      <w:r>
        <w:t xml:space="preserve">Current </w:t>
      </w:r>
      <w:r w:rsidR="0041101C">
        <w:t>p</w:t>
      </w:r>
      <w:r w:rsidR="00953561">
        <w:t>hase of re-opening and associated restrictions and protective requirements</w:t>
      </w:r>
    </w:p>
    <w:p w14:paraId="3878EE0D" w14:textId="3FE4D6E6" w:rsidR="00953561" w:rsidRDefault="00953561" w:rsidP="00953561">
      <w:pPr>
        <w:pStyle w:val="ListParagraph"/>
        <w:numPr>
          <w:ilvl w:val="0"/>
          <w:numId w:val="17"/>
        </w:numPr>
      </w:pPr>
      <w:r>
        <w:t>Restrictions</w:t>
      </w:r>
      <w:r w:rsidR="00F91C48">
        <w:t>/</w:t>
      </w:r>
      <w:r w:rsidR="0041101C">
        <w:t>r</w:t>
      </w:r>
      <w:r w:rsidR="00F91C48">
        <w:t>equirements</w:t>
      </w:r>
      <w:r>
        <w:t xml:space="preserve"> on </w:t>
      </w:r>
      <w:r w:rsidR="0041101C">
        <w:t>clients or customers</w:t>
      </w:r>
      <w:r>
        <w:t xml:space="preserve"> </w:t>
      </w:r>
      <w:r w:rsidR="00615C31">
        <w:t xml:space="preserve">arriving </w:t>
      </w:r>
      <w:r>
        <w:t xml:space="preserve">from out-of-state </w:t>
      </w:r>
    </w:p>
    <w:p w14:paraId="44E57177" w14:textId="72207A45" w:rsidR="0041101C" w:rsidRDefault="0041101C" w:rsidP="0041101C">
      <w:pPr>
        <w:pStyle w:val="ListParagraph"/>
        <w:numPr>
          <w:ilvl w:val="0"/>
          <w:numId w:val="17"/>
        </w:numPr>
      </w:pPr>
      <w:r>
        <w:t>Restrictions/requirements imposed on employees traveling outside their home country, state or county</w:t>
      </w:r>
      <w:r w:rsidR="00B91746">
        <w:t xml:space="preserve"> to include border closures</w:t>
      </w:r>
    </w:p>
    <w:p w14:paraId="20550BAD" w14:textId="382370BC" w:rsidR="0041101C" w:rsidRDefault="0041101C" w:rsidP="0041101C">
      <w:pPr>
        <w:pStyle w:val="ListParagraph"/>
        <w:numPr>
          <w:ilvl w:val="0"/>
          <w:numId w:val="17"/>
        </w:numPr>
      </w:pPr>
      <w:r>
        <w:t>Restrictions/requirements imposed on employees returning to their home state or county</w:t>
      </w:r>
    </w:p>
    <w:p w14:paraId="2BD67934" w14:textId="0541A307" w:rsidR="006916E9" w:rsidRDefault="006916E9" w:rsidP="006916E9">
      <w:pPr>
        <w:pStyle w:val="Heading2"/>
      </w:pPr>
      <w:bookmarkStart w:id="28" w:name="_Toc42881509"/>
      <w:r>
        <w:t>Risk Assessment</w:t>
      </w:r>
      <w:bookmarkEnd w:id="28"/>
      <w:r w:rsidR="00E165EC">
        <w:t xml:space="preserve"> </w:t>
      </w:r>
    </w:p>
    <w:p w14:paraId="4D403A51" w14:textId="77777777" w:rsidR="004A1D8C" w:rsidRPr="008212FC" w:rsidRDefault="004A1D8C" w:rsidP="004A1D8C">
      <w:pPr>
        <w:rPr>
          <w:b/>
          <w:bCs/>
          <w:i/>
          <w:iCs/>
        </w:rPr>
      </w:pPr>
      <w:r w:rsidRPr="008212FC">
        <w:rPr>
          <w:b/>
          <w:bCs/>
          <w:i/>
          <w:iCs/>
        </w:rPr>
        <w:t>Example text; businesses can adopt or exclude in their policy</w:t>
      </w:r>
    </w:p>
    <w:p w14:paraId="3DDDA5FC" w14:textId="725A7406" w:rsidR="006916E9" w:rsidRDefault="006916E9" w:rsidP="006916E9">
      <w:r>
        <w:t xml:space="preserve">Risk will be assessed using the following </w:t>
      </w:r>
      <w:r w:rsidR="008212FC">
        <w:t>factors defined in subsections below and applied to the following risk matrix.</w:t>
      </w:r>
    </w:p>
    <w:p w14:paraId="212B810C" w14:textId="77777777" w:rsidR="00091D47" w:rsidRDefault="00091D47" w:rsidP="00091D47">
      <w:pPr>
        <w:pStyle w:val="Heading3"/>
      </w:pPr>
      <w:bookmarkStart w:id="29" w:name="_Toc42881510"/>
      <w:r>
        <w:t>Potential Exposure</w:t>
      </w:r>
      <w:bookmarkEnd w:id="29"/>
    </w:p>
    <w:p w14:paraId="2F96AAC5" w14:textId="77777777" w:rsidR="004A1D8C" w:rsidRPr="008212FC" w:rsidRDefault="004A1D8C" w:rsidP="004A1D8C">
      <w:pPr>
        <w:rPr>
          <w:b/>
          <w:bCs/>
          <w:i/>
          <w:iCs/>
        </w:rPr>
      </w:pPr>
      <w:r w:rsidRPr="008212FC">
        <w:rPr>
          <w:b/>
          <w:bCs/>
          <w:i/>
          <w:iCs/>
        </w:rPr>
        <w:t>Example text; businesses can adopt or exclude in their policy</w:t>
      </w:r>
    </w:p>
    <w:p w14:paraId="7B358910" w14:textId="08A7EAAE" w:rsidR="006916E9" w:rsidRDefault="006916E9" w:rsidP="006916E9">
      <w:r w:rsidRPr="0041101C">
        <w:rPr>
          <w:b/>
          <w:bCs/>
        </w:rPr>
        <w:t xml:space="preserve">Probability of exposure: </w:t>
      </w:r>
      <w:r>
        <w:t>number of cases in the locality within the last 2 weeks divided by the population</w:t>
      </w:r>
    </w:p>
    <w:p w14:paraId="2CE2CFE2" w14:textId="36163E9A" w:rsidR="00C80DCC" w:rsidRPr="00C80DCC" w:rsidRDefault="00C80DCC" w:rsidP="006916E9">
      <w:pPr>
        <w:rPr>
          <w:i/>
          <w:iCs/>
        </w:rPr>
      </w:pPr>
      <w:r>
        <w:rPr>
          <w:i/>
          <w:iCs/>
        </w:rPr>
        <w:lastRenderedPageBreak/>
        <w:t xml:space="preserve">Consider the feasibility of the protective measures outlined in this policy such as physical distancing or PPE use that </w:t>
      </w:r>
      <w:r w:rsidR="00DC1D6C">
        <w:rPr>
          <w:i/>
          <w:iCs/>
        </w:rPr>
        <w:t>cannot be met resulting in a higher exposure potential when determining the probability of exposure.</w:t>
      </w:r>
    </w:p>
    <w:p w14:paraId="1E347744" w14:textId="17CB59DE" w:rsidR="00FA1A00" w:rsidRDefault="006916E9" w:rsidP="006916E9">
      <w:r w:rsidRPr="0041101C">
        <w:rPr>
          <w:b/>
          <w:bCs/>
        </w:rPr>
        <w:t xml:space="preserve">Severity of exposure: </w:t>
      </w:r>
      <w:r>
        <w:t>use OSHA risk rating based on conditions of work</w:t>
      </w:r>
    </w:p>
    <w:p w14:paraId="6F43488D" w14:textId="1E7AB045" w:rsidR="00DC1D6C" w:rsidRPr="00DC1D6C" w:rsidRDefault="00DC1D6C" w:rsidP="006916E9">
      <w:pPr>
        <w:rPr>
          <w:i/>
          <w:iCs/>
        </w:rPr>
      </w:pPr>
      <w:r>
        <w:rPr>
          <w:i/>
          <w:iCs/>
        </w:rPr>
        <w:t>Also consider factors relating to the transmissibility of the pandemic influenza such as whether it is highly contagious via airborne and/or surface contamination, severity of the symptoms, asymptomatic carriers and incubation period (how long it an infected individual could pose an exposure risk to others prior to developing symptoms).</w:t>
      </w:r>
    </w:p>
    <w:p w14:paraId="0D2FBDD0" w14:textId="30E50FF7" w:rsidR="00091D47" w:rsidRDefault="00091D47" w:rsidP="00091D47">
      <w:pPr>
        <w:pStyle w:val="Heading3"/>
      </w:pPr>
      <w:bookmarkStart w:id="30" w:name="_Toc42881511"/>
      <w:r>
        <w:t>Local Public Health Risk</w:t>
      </w:r>
      <w:bookmarkEnd w:id="30"/>
    </w:p>
    <w:p w14:paraId="6138918F" w14:textId="77777777" w:rsidR="004A1D8C" w:rsidRPr="008212FC" w:rsidRDefault="004A1D8C" w:rsidP="004A1D8C">
      <w:pPr>
        <w:rPr>
          <w:b/>
          <w:bCs/>
          <w:i/>
          <w:iCs/>
        </w:rPr>
      </w:pPr>
      <w:r w:rsidRPr="008212FC">
        <w:rPr>
          <w:b/>
          <w:bCs/>
          <w:i/>
          <w:iCs/>
        </w:rPr>
        <w:t>Example text; businesses can adopt or exclude in their policy</w:t>
      </w:r>
    </w:p>
    <w:p w14:paraId="5EA23153" w14:textId="52721B7E" w:rsidR="00091D47" w:rsidRDefault="00091D47" w:rsidP="006916E9">
      <w:r>
        <w:t>Probability of transmission:</w:t>
      </w:r>
    </w:p>
    <w:p w14:paraId="104919DA" w14:textId="0D8EC52A" w:rsidR="00091D47" w:rsidRDefault="00091D47" w:rsidP="00953561">
      <w:pPr>
        <w:pStyle w:val="ListParagraph"/>
        <w:numPr>
          <w:ilvl w:val="0"/>
          <w:numId w:val="15"/>
        </w:numPr>
      </w:pPr>
      <w:r>
        <w:t>Large scale community transmissions (increasing cases per day over 2-week period</w:t>
      </w:r>
      <w:r w:rsidR="00814A62">
        <w:t>; large percentage of population infected</w:t>
      </w:r>
      <w:r>
        <w:t>)</w:t>
      </w:r>
    </w:p>
    <w:p w14:paraId="548948E7" w14:textId="79F48D1D" w:rsidR="00091D47" w:rsidRDefault="00091D47" w:rsidP="00953561">
      <w:pPr>
        <w:pStyle w:val="ListParagraph"/>
        <w:numPr>
          <w:ilvl w:val="0"/>
          <w:numId w:val="15"/>
        </w:numPr>
      </w:pPr>
      <w:r>
        <w:t>Widespread/sustained transmissions escalating (increasing cases per day over 2-week period)</w:t>
      </w:r>
    </w:p>
    <w:p w14:paraId="24EC5164" w14:textId="101E9AB3" w:rsidR="00091D47" w:rsidRDefault="00091D47" w:rsidP="00953561">
      <w:pPr>
        <w:pStyle w:val="ListParagraph"/>
        <w:numPr>
          <w:ilvl w:val="0"/>
          <w:numId w:val="15"/>
        </w:numPr>
      </w:pPr>
      <w:r>
        <w:t>Sustained transmissions de-escalating (Decreasing cases per day over 2-week period)</w:t>
      </w:r>
    </w:p>
    <w:p w14:paraId="2FA9B103" w14:textId="7BE43619" w:rsidR="00091D47" w:rsidRDefault="00091D47" w:rsidP="00953561">
      <w:pPr>
        <w:pStyle w:val="ListParagraph"/>
        <w:numPr>
          <w:ilvl w:val="0"/>
          <w:numId w:val="15"/>
        </w:numPr>
      </w:pPr>
      <w:r>
        <w:t>Isolated cases/limited transmission (variable cases per day)</w:t>
      </w:r>
    </w:p>
    <w:p w14:paraId="4E7C641E" w14:textId="4778F428" w:rsidR="00091D47" w:rsidRDefault="00091D47" w:rsidP="006916E9">
      <w:r>
        <w:t>Severity of transmission: % of peak cases/hospitalizations/deaths</w:t>
      </w:r>
    </w:p>
    <w:p w14:paraId="13AA4AFB" w14:textId="5AA81C1B" w:rsidR="00091D47" w:rsidRDefault="00091D47" w:rsidP="006916E9"/>
    <w:p w14:paraId="7E4B0C66" w14:textId="76245902" w:rsidR="00091D47" w:rsidRDefault="00091D47" w:rsidP="006916E9">
      <w:r>
        <w:rPr>
          <w:noProof/>
        </w:rPr>
        <w:drawing>
          <wp:inline distT="0" distB="0" distL="0" distR="0" wp14:anchorId="63A99A15" wp14:editId="75BB17E0">
            <wp:extent cx="5942154" cy="1704213"/>
            <wp:effectExtent l="19050" t="19050" r="2095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5202" b="45910"/>
                    <a:stretch/>
                  </pic:blipFill>
                  <pic:spPr bwMode="auto">
                    <a:xfrm>
                      <a:off x="0" y="0"/>
                      <a:ext cx="5943600" cy="1704628"/>
                    </a:xfrm>
                    <a:prstGeom prst="rect">
                      <a:avLst/>
                    </a:prstGeom>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B779D6E" w14:textId="5BC294C3" w:rsidR="005D763C" w:rsidRDefault="008212FC" w:rsidP="006916E9">
      <w:r>
        <w:rPr>
          <w:noProof/>
        </w:rPr>
        <w:drawing>
          <wp:inline distT="0" distB="0" distL="0" distR="0" wp14:anchorId="52D1ECA2" wp14:editId="6D91AAE3">
            <wp:extent cx="5943600" cy="1421003"/>
            <wp:effectExtent l="19050" t="19050" r="1905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59246"/>
                    <a:stretch/>
                  </pic:blipFill>
                  <pic:spPr bwMode="auto">
                    <a:xfrm>
                      <a:off x="0" y="0"/>
                      <a:ext cx="5943600" cy="1421003"/>
                    </a:xfrm>
                    <a:prstGeom prst="rect">
                      <a:avLst/>
                    </a:prstGeom>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A3A8FC" w14:textId="180B8664" w:rsidR="006916E9" w:rsidRDefault="006916E9" w:rsidP="006916E9">
      <w:pPr>
        <w:pStyle w:val="Heading2"/>
      </w:pPr>
      <w:bookmarkStart w:id="31" w:name="_Toc42881512"/>
      <w:r>
        <w:t>Mitigation</w:t>
      </w:r>
      <w:bookmarkEnd w:id="31"/>
    </w:p>
    <w:p w14:paraId="310EF366" w14:textId="4B6EF93E" w:rsidR="00FD40D8" w:rsidRPr="004A1D8C" w:rsidRDefault="00FD40D8" w:rsidP="00A33049">
      <w:pPr>
        <w:rPr>
          <w:i/>
          <w:iCs/>
          <w:highlight w:val="yellow"/>
        </w:rPr>
      </w:pPr>
      <w:r w:rsidRPr="004A1D8C">
        <w:rPr>
          <w:i/>
          <w:iCs/>
        </w:rPr>
        <w:t>In this section, businesses will identify their mitigation policy</w:t>
      </w:r>
      <w:r w:rsidR="00301CAE" w:rsidRPr="004A1D8C">
        <w:rPr>
          <w:i/>
          <w:iCs/>
        </w:rPr>
        <w:t xml:space="preserve"> (details of the policy execution will be described in the pandemic plan)</w:t>
      </w:r>
      <w:r w:rsidRPr="004A1D8C">
        <w:rPr>
          <w:i/>
          <w:iCs/>
        </w:rPr>
        <w:t>.  List what your organization can do to prepare for a pandemic outbreak, if the workplace has cases of an outbreak, or if the community is experiencing a spread or outbreak.</w:t>
      </w:r>
      <w:r w:rsidR="00B91746">
        <w:rPr>
          <w:i/>
          <w:iCs/>
        </w:rPr>
        <w:t xml:space="preserve">  The </w:t>
      </w:r>
      <w:r w:rsidR="00B91746">
        <w:rPr>
          <w:i/>
          <w:iCs/>
        </w:rPr>
        <w:lastRenderedPageBreak/>
        <w:t>organization may wish to go to a higher phase to implement more protective measures than being set by state and local governments to promote better protection for employees.</w:t>
      </w:r>
    </w:p>
    <w:p w14:paraId="606A8DC1" w14:textId="77777777" w:rsidR="004A1D8C" w:rsidRPr="008212FC" w:rsidRDefault="004A1D8C" w:rsidP="004A1D8C">
      <w:pPr>
        <w:rPr>
          <w:b/>
          <w:bCs/>
          <w:i/>
          <w:iCs/>
        </w:rPr>
      </w:pPr>
      <w:r w:rsidRPr="008212FC">
        <w:rPr>
          <w:b/>
          <w:bCs/>
          <w:i/>
          <w:iCs/>
        </w:rPr>
        <w:t>Example text; businesses can adopt or exclude in their policy</w:t>
      </w:r>
    </w:p>
    <w:p w14:paraId="73802A2F" w14:textId="2AF4565C" w:rsidR="002249E4" w:rsidRDefault="008212FC" w:rsidP="002249E4">
      <w:r>
        <w:t>[</w:t>
      </w:r>
      <w:r w:rsidRPr="008212FC">
        <w:rPr>
          <w:highlight w:val="yellow"/>
        </w:rPr>
        <w:t>Organization</w:t>
      </w:r>
      <w:r>
        <w:t>] will d</w:t>
      </w:r>
      <w:r w:rsidR="002249E4">
        <w:t xml:space="preserve">etermine the level of community transmission at </w:t>
      </w:r>
      <w:r>
        <w:t xml:space="preserve">the </w:t>
      </w:r>
      <w:r w:rsidR="002249E4">
        <w:t>destination based on local public health data for the locality</w:t>
      </w:r>
      <w:r w:rsidR="008751CF">
        <w:t xml:space="preserve"> and select from the following prevention and mitigation measures when developing the travel safety and mitigation plan</w:t>
      </w:r>
      <w:r w:rsidR="002249E4">
        <w:t xml:space="preserve">. </w:t>
      </w:r>
      <w:r w:rsidR="002249E4" w:rsidRPr="00C80DCC">
        <w:rPr>
          <w:i/>
          <w:iCs/>
        </w:rPr>
        <w:t xml:space="preserve">If </w:t>
      </w:r>
      <w:r w:rsidR="00C80DCC">
        <w:rPr>
          <w:i/>
          <w:iCs/>
        </w:rPr>
        <w:t>the level</w:t>
      </w:r>
      <w:r w:rsidR="002249E4" w:rsidRPr="00C80DCC">
        <w:rPr>
          <w:i/>
          <w:iCs/>
        </w:rPr>
        <w:t xml:space="preserve"> meets the definition of “substantial” in accordance with the CDC mitigation strategy guidelines</w:t>
      </w:r>
      <w:r w:rsidR="00615C31" w:rsidRPr="00C80DCC">
        <w:rPr>
          <w:i/>
          <w:iCs/>
        </w:rPr>
        <w:t xml:space="preserve"> (</w:t>
      </w:r>
      <w:r w:rsidR="00C80DCC" w:rsidRPr="00C80DCC">
        <w:rPr>
          <w:i/>
          <w:iCs/>
        </w:rPr>
        <w:t>Section 8.3.1</w:t>
      </w:r>
      <w:r w:rsidR="00615C31" w:rsidRPr="00C80DCC">
        <w:rPr>
          <w:i/>
          <w:iCs/>
        </w:rPr>
        <w:t>)</w:t>
      </w:r>
      <w:r w:rsidR="002249E4" w:rsidRPr="00C80DCC">
        <w:rPr>
          <w:i/>
          <w:iCs/>
        </w:rPr>
        <w:t>, then consider the following approaches for feasibility</w:t>
      </w:r>
    </w:p>
    <w:p w14:paraId="678A2767" w14:textId="01038E59" w:rsidR="00C80DCC" w:rsidRDefault="00C80DCC" w:rsidP="00953561">
      <w:pPr>
        <w:pStyle w:val="ListParagraph"/>
        <w:numPr>
          <w:ilvl w:val="0"/>
          <w:numId w:val="11"/>
        </w:numPr>
        <w:spacing w:after="200" w:line="276" w:lineRule="auto"/>
        <w:jc w:val="left"/>
      </w:pPr>
      <w:r>
        <w:t>Follow all company policies:</w:t>
      </w:r>
    </w:p>
    <w:p w14:paraId="53168E8F" w14:textId="77777777" w:rsidR="00C80DCC" w:rsidRDefault="00C80DCC" w:rsidP="00C80DCC">
      <w:pPr>
        <w:pStyle w:val="ListParagraph"/>
        <w:numPr>
          <w:ilvl w:val="1"/>
          <w:numId w:val="11"/>
        </w:numPr>
      </w:pPr>
      <w:r>
        <w:t>Physical (social) distancing and protective equipment</w:t>
      </w:r>
    </w:p>
    <w:p w14:paraId="2367E61B" w14:textId="77777777" w:rsidR="00C80DCC" w:rsidRDefault="00C80DCC" w:rsidP="00C80DCC">
      <w:pPr>
        <w:pStyle w:val="ListParagraph"/>
        <w:numPr>
          <w:ilvl w:val="1"/>
          <w:numId w:val="11"/>
        </w:numPr>
      </w:pPr>
      <w:r>
        <w:t>Health screening</w:t>
      </w:r>
    </w:p>
    <w:p w14:paraId="63F371B3" w14:textId="77777777" w:rsidR="00C80DCC" w:rsidRDefault="00C80DCC" w:rsidP="00C80DCC">
      <w:pPr>
        <w:pStyle w:val="ListParagraph"/>
        <w:numPr>
          <w:ilvl w:val="1"/>
          <w:numId w:val="11"/>
        </w:numPr>
      </w:pPr>
      <w:r>
        <w:t>Testing, isolating, and contact tracing</w:t>
      </w:r>
    </w:p>
    <w:p w14:paraId="0D5DBC58" w14:textId="77777777" w:rsidR="00C80DCC" w:rsidRDefault="00C80DCC" w:rsidP="00C80DCC">
      <w:pPr>
        <w:pStyle w:val="ListParagraph"/>
        <w:numPr>
          <w:ilvl w:val="1"/>
          <w:numId w:val="11"/>
        </w:numPr>
      </w:pPr>
      <w:r>
        <w:t>Sanitation</w:t>
      </w:r>
    </w:p>
    <w:p w14:paraId="2FF8087C" w14:textId="6925DD74" w:rsidR="00C80DCC" w:rsidRDefault="00C80DCC" w:rsidP="00C80DCC">
      <w:pPr>
        <w:pStyle w:val="ListParagraph"/>
        <w:numPr>
          <w:ilvl w:val="1"/>
          <w:numId w:val="11"/>
        </w:numPr>
      </w:pPr>
      <w:r>
        <w:t>Use and disinfection of common and high-traffic areas</w:t>
      </w:r>
    </w:p>
    <w:p w14:paraId="6CADACC4" w14:textId="1878C998" w:rsidR="00C80DCC" w:rsidRDefault="00C80DCC" w:rsidP="00C80DCC">
      <w:pPr>
        <w:pStyle w:val="ListParagraph"/>
        <w:numPr>
          <w:ilvl w:val="1"/>
          <w:numId w:val="11"/>
        </w:numPr>
      </w:pPr>
      <w:r>
        <w:t>Business travel</w:t>
      </w:r>
    </w:p>
    <w:p w14:paraId="16DF33E1" w14:textId="22D4FCD1" w:rsidR="002249E4" w:rsidRDefault="002249E4" w:rsidP="00953561">
      <w:pPr>
        <w:pStyle w:val="ListParagraph"/>
        <w:numPr>
          <w:ilvl w:val="0"/>
          <w:numId w:val="11"/>
        </w:numPr>
        <w:spacing w:after="200" w:line="276" w:lineRule="auto"/>
        <w:jc w:val="left"/>
      </w:pPr>
      <w:r>
        <w:t>Lodge, dine and shop in a nearby county/city with lower levels of community transmission</w:t>
      </w:r>
      <w:r w:rsidR="00C80DCC">
        <w:t>, when possible</w:t>
      </w:r>
    </w:p>
    <w:p w14:paraId="1EC52769" w14:textId="32E3B51B" w:rsidR="00FD40D8" w:rsidRDefault="00FD40D8" w:rsidP="00953561">
      <w:pPr>
        <w:pStyle w:val="ListParagraph"/>
        <w:numPr>
          <w:ilvl w:val="0"/>
          <w:numId w:val="11"/>
        </w:numPr>
        <w:spacing w:after="200" w:line="276" w:lineRule="auto"/>
        <w:jc w:val="left"/>
      </w:pPr>
      <w:r>
        <w:t>Stay at home</w:t>
      </w:r>
      <w:r w:rsidR="00235289">
        <w:t xml:space="preserve"> or at the hotel</w:t>
      </w:r>
      <w:r>
        <w:t xml:space="preserve"> when sick</w:t>
      </w:r>
    </w:p>
    <w:p w14:paraId="1BB587D2" w14:textId="49ACD3BD" w:rsidR="00FD40D8" w:rsidRDefault="00FD40D8" w:rsidP="00953561">
      <w:pPr>
        <w:pStyle w:val="ListParagraph"/>
        <w:numPr>
          <w:ilvl w:val="0"/>
          <w:numId w:val="11"/>
        </w:numPr>
        <w:spacing w:after="200" w:line="276" w:lineRule="auto"/>
        <w:jc w:val="left"/>
      </w:pPr>
      <w:r>
        <w:t>Use face coverings when physical distancing cannot be maintained</w:t>
      </w:r>
    </w:p>
    <w:p w14:paraId="555E95EA" w14:textId="77777777" w:rsidR="00A47931" w:rsidRDefault="002249E4" w:rsidP="00B5263F">
      <w:pPr>
        <w:pStyle w:val="ListParagraph"/>
        <w:numPr>
          <w:ilvl w:val="0"/>
          <w:numId w:val="11"/>
        </w:numPr>
        <w:spacing w:after="200" w:line="276" w:lineRule="auto"/>
        <w:jc w:val="left"/>
      </w:pPr>
      <w:r>
        <w:t>Adopt host client’s prevention and mitigation measures</w:t>
      </w:r>
    </w:p>
    <w:p w14:paraId="027029C8" w14:textId="5E2A0549" w:rsidR="007E654D" w:rsidRDefault="007E654D" w:rsidP="00B5263F">
      <w:pPr>
        <w:pStyle w:val="ListParagraph"/>
        <w:numPr>
          <w:ilvl w:val="0"/>
          <w:numId w:val="11"/>
        </w:numPr>
        <w:spacing w:after="200" w:line="276" w:lineRule="auto"/>
        <w:jc w:val="left"/>
      </w:pPr>
      <w:r>
        <w:t>Implement contactless or curbside pickup measures, as applicable</w:t>
      </w:r>
    </w:p>
    <w:p w14:paraId="0D19BA9B" w14:textId="69A9FDFA" w:rsidR="00A47931" w:rsidRDefault="00A47931" w:rsidP="00B5263F">
      <w:pPr>
        <w:pStyle w:val="ListParagraph"/>
        <w:numPr>
          <w:ilvl w:val="0"/>
          <w:numId w:val="11"/>
        </w:numPr>
        <w:spacing w:after="200" w:line="276" w:lineRule="auto"/>
        <w:jc w:val="left"/>
      </w:pPr>
      <w:r>
        <w:t>Disinfect shared vehicles and equipment such as keys, steering wheel, levers, buttons, handles, seat belt, and fuel cap. (Reference:  AIHA Returning to Work:  Ridesh</w:t>
      </w:r>
      <w:r w:rsidR="008212FC">
        <w:t>a</w:t>
      </w:r>
      <w:r>
        <w:t>re, Taxi, Limo and other Passenger Drivers-for-Hire)</w:t>
      </w:r>
    </w:p>
    <w:p w14:paraId="41F2D988" w14:textId="670640B7" w:rsidR="00A47931" w:rsidRDefault="00A47931" w:rsidP="00B5263F">
      <w:pPr>
        <w:pStyle w:val="ListParagraph"/>
        <w:numPr>
          <w:ilvl w:val="0"/>
          <w:numId w:val="11"/>
        </w:numPr>
        <w:spacing w:after="200" w:line="276" w:lineRule="auto"/>
        <w:jc w:val="left"/>
      </w:pPr>
      <w:r>
        <w:t>Avoid pooled rides with multiple passengers or close contact with passengers, when possible (AIHA)</w:t>
      </w:r>
    </w:p>
    <w:p w14:paraId="75ED9AC6" w14:textId="0C6A4C6B" w:rsidR="00A47931" w:rsidRDefault="00A47931" w:rsidP="00B5263F">
      <w:pPr>
        <w:pStyle w:val="ListParagraph"/>
        <w:numPr>
          <w:ilvl w:val="0"/>
          <w:numId w:val="11"/>
        </w:numPr>
        <w:spacing w:after="200" w:line="276" w:lineRule="auto"/>
        <w:jc w:val="left"/>
      </w:pPr>
      <w:r>
        <w:t>Use contactless credit card or payment systems (such as apps or mobile pay), where available.</w:t>
      </w:r>
    </w:p>
    <w:p w14:paraId="0C5433E9" w14:textId="72E8835A" w:rsidR="00A47931" w:rsidRDefault="00A47931" w:rsidP="00B5263F">
      <w:pPr>
        <w:pStyle w:val="ListParagraph"/>
        <w:numPr>
          <w:ilvl w:val="0"/>
          <w:numId w:val="11"/>
        </w:numPr>
        <w:spacing w:after="200" w:line="276" w:lineRule="auto"/>
        <w:jc w:val="left"/>
      </w:pPr>
      <w:r>
        <w:t>Employees will handle their own bagga</w:t>
      </w:r>
      <w:r w:rsidR="008751CF">
        <w:t>ge</w:t>
      </w:r>
    </w:p>
    <w:p w14:paraId="65C0354C" w14:textId="210354D9" w:rsidR="00615C31" w:rsidRDefault="00615C31" w:rsidP="004F0CC5">
      <w:pPr>
        <w:pStyle w:val="Heading3"/>
        <w:spacing w:after="120"/>
      </w:pPr>
      <w:bookmarkStart w:id="32" w:name="_Toc42881513"/>
      <w:r>
        <w:t>CDC Mitigation Strategy Guidelines</w:t>
      </w:r>
      <w:bookmarkEnd w:id="32"/>
    </w:p>
    <w:p w14:paraId="396CA62A" w14:textId="7A0C5A92" w:rsidR="00FD40D8" w:rsidRDefault="00FD40D8" w:rsidP="00A33049">
      <w:pPr>
        <w:rPr>
          <w:i/>
          <w:iCs/>
        </w:rPr>
      </w:pPr>
      <w:r w:rsidRPr="004A1D8C">
        <w:rPr>
          <w:i/>
          <w:iCs/>
        </w:rPr>
        <w:t xml:space="preserve">In this section, </w:t>
      </w:r>
      <w:r w:rsidR="008751CF">
        <w:rPr>
          <w:i/>
          <w:iCs/>
        </w:rPr>
        <w:t>organizations</w:t>
      </w:r>
      <w:r w:rsidRPr="004A1D8C">
        <w:rPr>
          <w:i/>
          <w:iCs/>
        </w:rPr>
        <w:t xml:space="preserve"> will outline the CDC mitigation strategy guidelines</w:t>
      </w:r>
      <w:r w:rsidR="00301CAE" w:rsidRPr="004A1D8C">
        <w:rPr>
          <w:i/>
          <w:iCs/>
        </w:rPr>
        <w:t xml:space="preserve"> (details of the policy execution will be described in the pandemic plan)</w:t>
      </w:r>
      <w:r w:rsidRPr="004A1D8C">
        <w:rPr>
          <w:i/>
          <w:iCs/>
        </w:rPr>
        <w:t xml:space="preserve">.  </w:t>
      </w:r>
      <w:r w:rsidR="00B91746">
        <w:rPr>
          <w:i/>
          <w:iCs/>
        </w:rPr>
        <w:t>The CDC has published the following Key Concepts related to mitigation:</w:t>
      </w:r>
    </w:p>
    <w:p w14:paraId="0CDF1B43" w14:textId="77777777" w:rsidR="00B91746" w:rsidRPr="00B91746" w:rsidRDefault="00B91746" w:rsidP="00B91746">
      <w:pPr>
        <w:rPr>
          <w:i/>
          <w:iCs/>
        </w:rPr>
      </w:pPr>
      <w:r w:rsidRPr="00B91746">
        <w:rPr>
          <w:b/>
          <w:bCs/>
          <w:i/>
          <w:iCs/>
        </w:rPr>
        <w:t>Slow transmission of disease.</w:t>
      </w:r>
      <w:r w:rsidRPr="00B91746">
        <w:rPr>
          <w:i/>
          <w:iCs/>
        </w:rPr>
        <w:t xml:space="preserve"> The goals for using mitigation strategies in communities with local COVID-19 transmission are to slow the transmission of disease and in particular to protect individuals at increased risk for severe illness, including older adults and persons of any age with underlying health conditions, and the healthcare and critical infrastructure workforces.</w:t>
      </w:r>
    </w:p>
    <w:p w14:paraId="66258BB1" w14:textId="77777777" w:rsidR="00B91746" w:rsidRPr="00B91746" w:rsidRDefault="00B91746" w:rsidP="00B91746">
      <w:pPr>
        <w:rPr>
          <w:i/>
          <w:iCs/>
        </w:rPr>
      </w:pPr>
      <w:r w:rsidRPr="00B91746">
        <w:rPr>
          <w:b/>
          <w:bCs/>
          <w:i/>
          <w:iCs/>
        </w:rPr>
        <w:t>Emphasize individual responsibility.</w:t>
      </w:r>
      <w:r w:rsidRPr="00B91746">
        <w:rPr>
          <w:i/>
          <w:iCs/>
        </w:rPr>
        <w:t xml:space="preserve"> Based on emphasizing individual responsibility for implementing recommended personal-level actions, empowering businesses, schools, and community organizations to implement recommended actions, particularly in ways that protect persons at increased risk of severe illness, focusing on settings that provide critical infrastructure or services to individuals at increased risk of severe illness, and minimizing disruptions to daily life to the extent possible.</w:t>
      </w:r>
    </w:p>
    <w:p w14:paraId="61A27E82" w14:textId="496CE18A" w:rsidR="00B91746" w:rsidRPr="004A1D8C" w:rsidRDefault="00B91746" w:rsidP="00B91746">
      <w:pPr>
        <w:rPr>
          <w:i/>
          <w:iCs/>
        </w:rPr>
      </w:pPr>
      <w:r w:rsidRPr="00B91746">
        <w:rPr>
          <w:b/>
          <w:bCs/>
          <w:i/>
          <w:iCs/>
        </w:rPr>
        <w:lastRenderedPageBreak/>
        <w:t>Tailor strategies to target population.</w:t>
      </w:r>
      <w:r w:rsidRPr="00B91746">
        <w:rPr>
          <w:i/>
          <w:iCs/>
        </w:rPr>
        <w:t xml:space="preserve"> Each community is unique, and appropriate mitigation strategies will vary based on the level of community transmission, characteristics of the community and their populations, and the local capacity to implement strategies. Consider all aspects of a community that might be impacted, including populations most vulnerable to severe illness and those that may be more impacted socially or economically, and select appropriate actions. Mitigation strategies can be scaled up or down depending on the evolving local situation. When developing mitigation plans, communities should identify ways to ensure the safety and social well-being of groups that may be especially impacted by mitigation strategies, including individuals at increased risk for severe illness.</w:t>
      </w:r>
    </w:p>
    <w:p w14:paraId="730357E6" w14:textId="77777777" w:rsidR="004A1D8C" w:rsidRPr="008751CF" w:rsidRDefault="004A1D8C" w:rsidP="004A1D8C">
      <w:pPr>
        <w:rPr>
          <w:b/>
          <w:bCs/>
          <w:i/>
          <w:iCs/>
        </w:rPr>
      </w:pPr>
      <w:r w:rsidRPr="008751CF">
        <w:rPr>
          <w:b/>
          <w:bCs/>
          <w:i/>
          <w:iCs/>
        </w:rPr>
        <w:t>Example text; businesses can adopt or exclude in their policy</w:t>
      </w:r>
    </w:p>
    <w:p w14:paraId="0E3AAAC2" w14:textId="3C606C9D" w:rsidR="00FD40D8" w:rsidRDefault="004A1D8C" w:rsidP="004A1D8C">
      <w:r w:rsidRPr="00362146">
        <w:rPr>
          <w:highlight w:val="yellow"/>
        </w:rPr>
        <w:t xml:space="preserve"> </w:t>
      </w:r>
      <w:r w:rsidR="00FD40D8" w:rsidRPr="00362146">
        <w:rPr>
          <w:highlight w:val="yellow"/>
        </w:rPr>
        <w:t>[</w:t>
      </w:r>
      <w:r w:rsidR="008751CF">
        <w:rPr>
          <w:highlight w:val="yellow"/>
        </w:rPr>
        <w:t>O</w:t>
      </w:r>
      <w:r w:rsidR="00FD40D8" w:rsidRPr="00362146">
        <w:rPr>
          <w:highlight w:val="yellow"/>
        </w:rPr>
        <w:t>rganization]</w:t>
      </w:r>
      <w:r w:rsidR="00FD40D8">
        <w:t xml:space="preserve"> will follow the </w:t>
      </w:r>
      <w:r w:rsidR="00205BCD">
        <w:t xml:space="preserve">CDC mitigation strategy guidelines, in which the </w:t>
      </w:r>
      <w:r w:rsidR="00FD40D8">
        <w:t>mitigation activities</w:t>
      </w:r>
      <w:r w:rsidR="00205BCD">
        <w:t xml:space="preserve"> conducted </w:t>
      </w:r>
      <w:r w:rsidR="008751CF">
        <w:t>will</w:t>
      </w:r>
      <w:r w:rsidR="00205BCD">
        <w:t xml:space="preserve"> be </w:t>
      </w:r>
      <w:r w:rsidR="00FD40D8">
        <w:t xml:space="preserve">according to </w:t>
      </w:r>
      <w:r w:rsidR="00205BCD">
        <w:t>the l</w:t>
      </w:r>
      <w:r w:rsidR="00FD40D8">
        <w:t xml:space="preserve">evel of community transmission or </w:t>
      </w:r>
      <w:r w:rsidR="008751CF">
        <w:t>severity</w:t>
      </w:r>
      <w:r w:rsidR="00FD40D8">
        <w:t xml:space="preserve"> of </w:t>
      </w:r>
      <w:r w:rsidR="008751CF">
        <w:t xml:space="preserve">the </w:t>
      </w:r>
      <w:r w:rsidR="00FD40D8">
        <w:t>outbreak</w:t>
      </w:r>
      <w:r w:rsidR="008751CF">
        <w:t xml:space="preserve"> as defined below</w:t>
      </w:r>
      <w:r w:rsidR="00FD40D8">
        <w:t>:</w:t>
      </w:r>
    </w:p>
    <w:p w14:paraId="6460013F" w14:textId="612F9E49" w:rsidR="002249E4" w:rsidRDefault="002249E4" w:rsidP="002249E4">
      <w:r w:rsidRPr="002249E4">
        <w:rPr>
          <w:b/>
          <w:bCs/>
        </w:rPr>
        <w:t>Substantial:</w:t>
      </w:r>
      <w:r>
        <w:t xml:space="preserve"> Large scale community transmission, healthcare staffing significantly impacted, multiple cases within communal settings like healthcare facilities, schools, mass gatherings</w:t>
      </w:r>
      <w:r w:rsidR="008751CF">
        <w:t>,</w:t>
      </w:r>
      <w:r>
        <w:t xml:space="preserve"> etc.</w:t>
      </w:r>
    </w:p>
    <w:p w14:paraId="521CC493" w14:textId="77777777" w:rsidR="002249E4" w:rsidRDefault="002249E4" w:rsidP="002249E4">
      <w:r w:rsidRPr="002249E4">
        <w:rPr>
          <w:b/>
          <w:bCs/>
        </w:rPr>
        <w:t>Minimal to Moderate:</w:t>
      </w:r>
      <w:r>
        <w:t xml:space="preserve"> Widespread and/or sustained transmission with high likelihood or confirmed exposure within communal settings with potential for rapid increase in suspected cases.</w:t>
      </w:r>
    </w:p>
    <w:p w14:paraId="34AE0A74" w14:textId="0EF78A9E" w:rsidR="002249E4" w:rsidRDefault="002249E4" w:rsidP="002249E4">
      <w:r w:rsidRPr="002249E4">
        <w:rPr>
          <w:b/>
          <w:bCs/>
        </w:rPr>
        <w:t>None to Minimal:</w:t>
      </w:r>
      <w:r>
        <w:t xml:space="preserve"> Evidence of isolated cases or limited community transmission, case investigations underway, no evidence of exposure in large communal setting, </w:t>
      </w:r>
      <w:r w:rsidR="008751CF">
        <w:t>(</w:t>
      </w:r>
      <w:r>
        <w:t>e.g., healthcare facility, school, mass gathering</w:t>
      </w:r>
      <w:r w:rsidR="008751CF">
        <w:t>)</w:t>
      </w:r>
      <w:r>
        <w:t>.</w:t>
      </w:r>
    </w:p>
    <w:p w14:paraId="13D3CFD2" w14:textId="666F02BD" w:rsidR="002249E4" w:rsidRDefault="00B91746" w:rsidP="002249E4">
      <w:r>
        <w:t>These mitigations strategies will be instrumental in setting and adjusting [</w:t>
      </w:r>
      <w:r w:rsidRPr="008751CF">
        <w:rPr>
          <w:highlight w:val="yellow"/>
        </w:rPr>
        <w:t>organization</w:t>
      </w:r>
      <w:r>
        <w:t>] travel policy.</w:t>
      </w:r>
    </w:p>
    <w:sectPr w:rsidR="002249E4" w:rsidSect="00902710">
      <w:headerReference w:type="default" r:id="rId1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90FA4" w14:textId="77777777" w:rsidR="001E2598" w:rsidRDefault="001E2598" w:rsidP="001331BE">
      <w:pPr>
        <w:spacing w:after="0"/>
      </w:pPr>
      <w:r>
        <w:separator/>
      </w:r>
    </w:p>
  </w:endnote>
  <w:endnote w:type="continuationSeparator" w:id="0">
    <w:p w14:paraId="053BBAF3" w14:textId="77777777" w:rsidR="001E2598" w:rsidRDefault="001E2598" w:rsidP="001331BE">
      <w:pPr>
        <w:spacing w:after="0"/>
      </w:pPr>
      <w:r>
        <w:continuationSeparator/>
      </w:r>
    </w:p>
  </w:endnote>
  <w:endnote w:type="continuationNotice" w:id="1">
    <w:p w14:paraId="434F30B6" w14:textId="77777777" w:rsidR="001E2598" w:rsidRDefault="001E25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eroExtended">
    <w:panose1 w:val="00000000000000000000"/>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44" w:type="pct"/>
      <w:tblBorders>
        <w:top w:val="single" w:sz="4" w:space="0" w:color="C19859" w:themeColor="accent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4929"/>
      <w:gridCol w:w="2197"/>
    </w:tblGrid>
    <w:tr w:rsidR="001E2598" w:rsidRPr="001340A1" w14:paraId="267CB7D3" w14:textId="77777777" w:rsidTr="00090384">
      <w:tc>
        <w:tcPr>
          <w:tcW w:w="1150" w:type="pct"/>
        </w:tcPr>
        <w:p w14:paraId="33C54ED4" w14:textId="49FEA6F4" w:rsidR="001E2598" w:rsidRDefault="001E2598" w:rsidP="00A03CA0">
          <w:pPr>
            <w:pStyle w:val="Footer"/>
          </w:pPr>
          <w:r>
            <w:fldChar w:fldCharType="begin"/>
          </w:r>
          <w:r>
            <w:instrText xml:space="preserve"> DATE \@ "MMMM d, yyyy" </w:instrText>
          </w:r>
          <w:r>
            <w:fldChar w:fldCharType="separate"/>
          </w:r>
          <w:r w:rsidR="00611275">
            <w:rPr>
              <w:noProof/>
            </w:rPr>
            <w:t>June 15, 2020</w:t>
          </w:r>
          <w:r>
            <w:fldChar w:fldCharType="end"/>
          </w:r>
        </w:p>
        <w:p w14:paraId="1E3DAE0A" w14:textId="3857B82C" w:rsidR="001E2598" w:rsidRPr="001340A1" w:rsidRDefault="001E2598" w:rsidP="00A03CA0">
          <w:pPr>
            <w:pStyle w:val="Footer"/>
          </w:pPr>
        </w:p>
      </w:tc>
      <w:tc>
        <w:tcPr>
          <w:tcW w:w="2663" w:type="pct"/>
        </w:tcPr>
        <w:p w14:paraId="3F4A862E" w14:textId="74FDBAF3" w:rsidR="001E2598" w:rsidRPr="001340A1" w:rsidRDefault="00611275" w:rsidP="00A03CA0">
          <w:pPr>
            <w:spacing w:before="40" w:after="0"/>
            <w:jc w:val="center"/>
            <w:rPr>
              <w:rFonts w:asciiTheme="minorHAnsi" w:hAnsiTheme="minorHAnsi" w:cstheme="minorHAnsi"/>
              <w:i/>
              <w:color w:val="997339" w:themeColor="accent6" w:themeShade="BF"/>
              <w:sz w:val="20"/>
            </w:rPr>
          </w:pPr>
          <w:r>
            <w:rPr>
              <w:rFonts w:asciiTheme="minorHAnsi" w:hAnsiTheme="minorHAnsi" w:cstheme="minorHAnsi"/>
              <w:i/>
              <w:color w:val="997339" w:themeColor="accent6" w:themeShade="BF"/>
              <w:sz w:val="20"/>
            </w:rPr>
            <w:t>©2020, Alliance Solutions Group, Inc.</w:t>
          </w:r>
        </w:p>
      </w:tc>
      <w:tc>
        <w:tcPr>
          <w:tcW w:w="1187" w:type="pct"/>
        </w:tcPr>
        <w:p w14:paraId="35D7DC5A" w14:textId="54F61A35" w:rsidR="001E2598" w:rsidRDefault="001E2598" w:rsidP="00A03CA0">
          <w:pPr>
            <w:pStyle w:val="Footer"/>
            <w:jc w:val="right"/>
            <w:rPr>
              <w:rStyle w:val="PageNumber"/>
              <w:b/>
              <w:szCs w:val="18"/>
            </w:rPr>
          </w:pPr>
          <w:r w:rsidRPr="00621A2A">
            <w:rPr>
              <w:rStyle w:val="PageNumber"/>
              <w:szCs w:val="18"/>
            </w:rPr>
            <w:t xml:space="preserve">Page </w:t>
          </w:r>
          <w:r>
            <w:rPr>
              <w:rStyle w:val="PageNumber"/>
              <w:b/>
              <w:szCs w:val="18"/>
            </w:rPr>
            <w:fldChar w:fldCharType="begin"/>
          </w:r>
          <w:r>
            <w:rPr>
              <w:rStyle w:val="PageNumber"/>
              <w:b/>
              <w:szCs w:val="18"/>
            </w:rPr>
            <w:instrText xml:space="preserve"> PAGE  \* Arabic </w:instrText>
          </w:r>
          <w:r>
            <w:rPr>
              <w:rStyle w:val="PageNumber"/>
              <w:b/>
              <w:szCs w:val="18"/>
            </w:rPr>
            <w:fldChar w:fldCharType="separate"/>
          </w:r>
          <w:r>
            <w:rPr>
              <w:rStyle w:val="PageNumber"/>
              <w:b/>
              <w:noProof/>
              <w:szCs w:val="18"/>
            </w:rPr>
            <w:t>1</w:t>
          </w:r>
          <w:r>
            <w:rPr>
              <w:rStyle w:val="PageNumber"/>
              <w:b/>
              <w:szCs w:val="18"/>
            </w:rPr>
            <w:fldChar w:fldCharType="end"/>
          </w:r>
          <w:r w:rsidRPr="00621A2A">
            <w:rPr>
              <w:rStyle w:val="PageNumber"/>
              <w:szCs w:val="18"/>
            </w:rPr>
            <w:t xml:space="preserve"> of </w:t>
          </w:r>
          <w:r>
            <w:rPr>
              <w:rStyle w:val="PageNumber"/>
              <w:b/>
              <w:szCs w:val="18"/>
            </w:rPr>
            <w:fldChar w:fldCharType="begin"/>
          </w:r>
          <w:r>
            <w:rPr>
              <w:rStyle w:val="PageNumber"/>
              <w:b/>
              <w:szCs w:val="18"/>
            </w:rPr>
            <w:instrText xml:space="preserve"> SECTIONPAGES  \* Arabic </w:instrText>
          </w:r>
          <w:r>
            <w:rPr>
              <w:rStyle w:val="PageNumber"/>
              <w:b/>
              <w:szCs w:val="18"/>
            </w:rPr>
            <w:fldChar w:fldCharType="separate"/>
          </w:r>
          <w:r w:rsidR="00611275">
            <w:rPr>
              <w:rStyle w:val="PageNumber"/>
              <w:b/>
              <w:noProof/>
              <w:szCs w:val="18"/>
            </w:rPr>
            <w:t>23</w:t>
          </w:r>
          <w:r>
            <w:rPr>
              <w:rStyle w:val="PageNumber"/>
              <w:b/>
              <w:szCs w:val="18"/>
            </w:rPr>
            <w:fldChar w:fldCharType="end"/>
          </w:r>
        </w:p>
        <w:p w14:paraId="11773D70" w14:textId="2C6BFAF1" w:rsidR="001E2598" w:rsidRPr="001340A1" w:rsidRDefault="001E2598" w:rsidP="00FB06E4">
          <w:pPr>
            <w:pStyle w:val="Footer"/>
            <w:jc w:val="right"/>
          </w:pPr>
        </w:p>
      </w:tc>
    </w:tr>
  </w:tbl>
  <w:p w14:paraId="19A4CDBB" w14:textId="77777777" w:rsidR="001E2598" w:rsidRPr="00A03CA0" w:rsidRDefault="001E2598" w:rsidP="00A03CA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81049" w14:textId="77777777" w:rsidR="001E2598" w:rsidRDefault="001E2598" w:rsidP="001331BE">
      <w:pPr>
        <w:spacing w:after="0"/>
      </w:pPr>
      <w:r>
        <w:separator/>
      </w:r>
    </w:p>
  </w:footnote>
  <w:footnote w:type="continuationSeparator" w:id="0">
    <w:p w14:paraId="2819A7FF" w14:textId="77777777" w:rsidR="001E2598" w:rsidRDefault="001E2598" w:rsidP="001331BE">
      <w:pPr>
        <w:spacing w:after="0"/>
      </w:pPr>
      <w:r>
        <w:continuationSeparator/>
      </w:r>
    </w:p>
  </w:footnote>
  <w:footnote w:type="continuationNotice" w:id="1">
    <w:p w14:paraId="12A3F53A" w14:textId="77777777" w:rsidR="001E2598" w:rsidRDefault="001E25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7920" w14:textId="58A15439" w:rsidR="001E2598" w:rsidRPr="001340A1" w:rsidRDefault="001E2598" w:rsidP="00D838A4">
    <w:pPr>
      <w:pBdr>
        <w:bottom w:val="single" w:sz="4" w:space="0" w:color="C19859" w:themeColor="accent6"/>
      </w:pBdr>
      <w:spacing w:after="0"/>
      <w:jc w:val="right"/>
      <w:rPr>
        <w:rFonts w:asciiTheme="minorHAnsi" w:hAnsiTheme="minorHAnsi" w:cstheme="minorHAnsi"/>
        <w:b/>
        <w:i/>
        <w:color w:val="C19859" w:themeColor="accent6"/>
        <w:sz w:val="20"/>
      </w:rPr>
    </w:pPr>
    <w:r w:rsidRPr="001340A1">
      <w:rPr>
        <w:rFonts w:asciiTheme="minorHAnsi" w:hAnsiTheme="minorHAnsi" w:cstheme="minorHAnsi"/>
        <w:b/>
        <w:i/>
        <w:noProof/>
        <w:color w:val="C19859" w:themeColor="accent6"/>
        <w:sz w:val="20"/>
      </w:rPr>
      <mc:AlternateContent>
        <mc:Choice Requires="wps">
          <w:drawing>
            <wp:anchor distT="0" distB="0" distL="114300" distR="114300" simplePos="0" relativeHeight="251650048" behindDoc="1" locked="0" layoutInCell="1" allowOverlap="1" wp14:anchorId="5C65BBC6" wp14:editId="013FB687">
              <wp:simplePos x="0" y="0"/>
              <wp:positionH relativeFrom="column">
                <wp:posOffset>-47708</wp:posOffset>
              </wp:positionH>
              <wp:positionV relativeFrom="paragraph">
                <wp:posOffset>-11927</wp:posOffset>
              </wp:positionV>
              <wp:extent cx="6090285" cy="516835"/>
              <wp:effectExtent l="0" t="0" r="24765" b="17145"/>
              <wp:wrapNone/>
              <wp:docPr id="680" name="Rectangle 680"/>
              <wp:cNvGraphicFramePr/>
              <a:graphic xmlns:a="http://schemas.openxmlformats.org/drawingml/2006/main">
                <a:graphicData uri="http://schemas.microsoft.com/office/word/2010/wordprocessingShape">
                  <wps:wsp>
                    <wps:cNvSpPr/>
                    <wps:spPr>
                      <a:xfrm>
                        <a:off x="0" y="0"/>
                        <a:ext cx="6090285" cy="5168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3D639" id="Rectangle 680" o:spid="_x0000_s1026" style="position:absolute;margin-left:-3.75pt;margin-top:-.95pt;width:479.5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" fillcolor="black [3213]" strokecolor="black [3213]" strokeweight="2pt"/>
          </w:pict>
        </mc:Fallback>
      </mc:AlternateContent>
    </w:r>
    <w:r>
      <w:rPr>
        <w:rFonts w:asciiTheme="minorHAnsi" w:hAnsiTheme="minorHAnsi" w:cstheme="minorHAnsi"/>
        <w:b/>
        <w:i/>
        <w:color w:val="C19859" w:themeColor="accent6"/>
        <w:sz w:val="20"/>
      </w:rPr>
      <w:t xml:space="preserve"> </w:t>
    </w:r>
    <w:r w:rsidRPr="00362146">
      <w:rPr>
        <w:highlight w:val="yellow"/>
      </w:rPr>
      <w:t>[</w:t>
    </w:r>
    <w:r>
      <w:rPr>
        <w:highlight w:val="yellow"/>
      </w:rPr>
      <w:t>O</w:t>
    </w:r>
    <w:r w:rsidRPr="00362146">
      <w:rPr>
        <w:highlight w:val="yellow"/>
      </w:rPr>
      <w:t>rganization name]</w:t>
    </w:r>
    <w:r w:rsidRPr="00484946">
      <w:rPr>
        <w:highlight w:val="yellow"/>
      </w:rPr>
      <w:t xml:space="preserve"> and Logo to left</w:t>
    </w:r>
  </w:p>
  <w:p w14:paraId="168F9F7D" w14:textId="20147300" w:rsidR="001E2598" w:rsidRPr="001340A1" w:rsidRDefault="001E2598" w:rsidP="00015898">
    <w:pPr>
      <w:pBdr>
        <w:bottom w:val="single" w:sz="4" w:space="0" w:color="C19859" w:themeColor="accent6"/>
      </w:pBdr>
      <w:tabs>
        <w:tab w:val="right" w:pos="9360"/>
      </w:tabs>
      <w:spacing w:after="0"/>
      <w:rPr>
        <w:rFonts w:asciiTheme="minorHAnsi" w:hAnsiTheme="minorHAnsi" w:cstheme="minorHAnsi"/>
        <w:b/>
        <w:i/>
        <w:color w:val="C19859" w:themeColor="accent6"/>
        <w:sz w:val="20"/>
      </w:rPr>
    </w:pPr>
    <w:r>
      <w:rPr>
        <w:rFonts w:asciiTheme="minorHAnsi" w:hAnsiTheme="minorHAnsi" w:cstheme="minorHAnsi"/>
        <w:b/>
        <w:i/>
        <w:color w:val="C19859" w:themeColor="accent6"/>
        <w:sz w:val="20"/>
      </w:rPr>
      <w:t>Insert Company Logo</w:t>
    </w:r>
    <w:r>
      <w:rPr>
        <w:rFonts w:asciiTheme="minorHAnsi" w:hAnsiTheme="minorHAnsi" w:cstheme="minorHAnsi"/>
        <w:b/>
        <w:i/>
        <w:color w:val="C19859" w:themeColor="accent6"/>
        <w:sz w:val="20"/>
      </w:rPr>
      <w:tab/>
      <w:t>Pandemic Policies</w:t>
    </w:r>
  </w:p>
  <w:p w14:paraId="7FD565FA" w14:textId="7466E9B9" w:rsidR="001E2598" w:rsidRPr="00FA22F3" w:rsidRDefault="001E2598" w:rsidP="00953E1F">
    <w:pPr>
      <w:pStyle w:val="Header"/>
      <w:spacing w:after="120"/>
    </w:pPr>
    <w:r w:rsidRPr="00362146">
      <w:rPr>
        <w:highlight w:val="yellow"/>
      </w:rPr>
      <w:t>[</w:t>
    </w:r>
    <w:r>
      <w:rPr>
        <w:highlight w:val="yellow"/>
      </w:rPr>
      <w:t>Month Year</w:t>
    </w:r>
    <w:r w:rsidRPr="00362146">
      <w:rPr>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1902" w14:textId="4716EE6F" w:rsidR="001E2598" w:rsidRPr="001340A1" w:rsidRDefault="001E2598" w:rsidP="00D838A4">
    <w:pPr>
      <w:pBdr>
        <w:bottom w:val="single" w:sz="4" w:space="0" w:color="C19859" w:themeColor="accent6"/>
      </w:pBdr>
      <w:spacing w:after="0"/>
      <w:jc w:val="right"/>
      <w:rPr>
        <w:rFonts w:asciiTheme="minorHAnsi" w:hAnsiTheme="minorHAnsi" w:cstheme="minorHAnsi"/>
        <w:b/>
        <w:i/>
        <w:color w:val="C19859" w:themeColor="accent6"/>
        <w:sz w:val="20"/>
      </w:rPr>
    </w:pPr>
    <w:r w:rsidRPr="001340A1">
      <w:rPr>
        <w:rFonts w:asciiTheme="minorHAnsi" w:hAnsiTheme="minorHAnsi" w:cstheme="minorHAnsi"/>
        <w:b/>
        <w:i/>
        <w:noProof/>
        <w:color w:val="C19859" w:themeColor="accent6"/>
        <w:sz w:val="20"/>
      </w:rPr>
      <mc:AlternateContent>
        <mc:Choice Requires="wps">
          <w:drawing>
            <wp:anchor distT="0" distB="0" distL="114300" distR="114300" simplePos="0" relativeHeight="251662336" behindDoc="1" locked="0" layoutInCell="1" allowOverlap="1" wp14:anchorId="6594651F" wp14:editId="08F855CB">
              <wp:simplePos x="0" y="0"/>
              <wp:positionH relativeFrom="column">
                <wp:posOffset>-47708</wp:posOffset>
              </wp:positionH>
              <wp:positionV relativeFrom="paragraph">
                <wp:posOffset>-11927</wp:posOffset>
              </wp:positionV>
              <wp:extent cx="6090285" cy="516835"/>
              <wp:effectExtent l="0" t="0" r="24765" b="17145"/>
              <wp:wrapNone/>
              <wp:docPr id="3" name="Rectangle 3"/>
              <wp:cNvGraphicFramePr/>
              <a:graphic xmlns:a="http://schemas.openxmlformats.org/drawingml/2006/main">
                <a:graphicData uri="http://schemas.microsoft.com/office/word/2010/wordprocessingShape">
                  <wps:wsp>
                    <wps:cNvSpPr/>
                    <wps:spPr>
                      <a:xfrm>
                        <a:off x="0" y="0"/>
                        <a:ext cx="6090285" cy="5168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E9E3" id="Rectangle 3" o:spid="_x0000_s1026" style="position:absolute;margin-left:-3.75pt;margin-top:-.95pt;width:479.55pt;height:4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" fillcolor="black [3213]" strokecolor="black [3213]" strokeweight="2pt"/>
          </w:pict>
        </mc:Fallback>
      </mc:AlternateContent>
    </w:r>
    <w:r w:rsidRPr="00362146">
      <w:rPr>
        <w:highlight w:val="yellow"/>
      </w:rPr>
      <w:t>[</w:t>
    </w:r>
    <w:r>
      <w:rPr>
        <w:highlight w:val="yellow"/>
      </w:rPr>
      <w:t>O</w:t>
    </w:r>
    <w:r w:rsidRPr="00362146">
      <w:rPr>
        <w:highlight w:val="yellow"/>
      </w:rPr>
      <w:t>rganization name]</w:t>
    </w:r>
    <w:r w:rsidRPr="00484946">
      <w:rPr>
        <w:highlight w:val="yellow"/>
      </w:rPr>
      <w:t xml:space="preserve"> and Logo to left</w:t>
    </w:r>
  </w:p>
  <w:p w14:paraId="2130320D" w14:textId="77777777" w:rsidR="001E2598" w:rsidRPr="001340A1" w:rsidRDefault="001E2598" w:rsidP="00D838A4">
    <w:pPr>
      <w:pBdr>
        <w:bottom w:val="single" w:sz="4" w:space="0" w:color="C19859" w:themeColor="accent6"/>
      </w:pBdr>
      <w:spacing w:after="0"/>
      <w:jc w:val="right"/>
      <w:rPr>
        <w:rFonts w:asciiTheme="minorHAnsi" w:hAnsiTheme="minorHAnsi" w:cstheme="minorHAnsi"/>
        <w:b/>
        <w:i/>
        <w:color w:val="C19859" w:themeColor="accent6"/>
        <w:sz w:val="20"/>
      </w:rPr>
    </w:pPr>
    <w:r>
      <w:rPr>
        <w:rFonts w:asciiTheme="minorHAnsi" w:hAnsiTheme="minorHAnsi" w:cstheme="minorHAnsi"/>
        <w:b/>
        <w:i/>
        <w:color w:val="C19859" w:themeColor="accent6"/>
        <w:sz w:val="20"/>
      </w:rPr>
      <w:t>Pandemic Policies</w:t>
    </w:r>
  </w:p>
  <w:p w14:paraId="2D0B0B73" w14:textId="5DF122BD" w:rsidR="001E2598" w:rsidRPr="00FA22F3" w:rsidRDefault="001E2598" w:rsidP="00DE28F1">
    <w:pPr>
      <w:pStyle w:val="Header"/>
      <w:spacing w:after="120"/>
    </w:pPr>
    <w:r w:rsidRPr="00362146">
      <w:rPr>
        <w:highlight w:val="yellow"/>
      </w:rPr>
      <w:t>[</w:t>
    </w:r>
    <w:r>
      <w:rPr>
        <w:highlight w:val="yellow"/>
      </w:rPr>
      <w:t>Month Year</w:t>
    </w:r>
    <w:r w:rsidRPr="00362146">
      <w:rPr>
        <w:highlight w:val="yellow"/>
      </w:rPr>
      <w:t>]</w:t>
    </w:r>
  </w:p>
  <w:p w14:paraId="11EDD69C" w14:textId="77777777" w:rsidR="001E2598" w:rsidRPr="00FA22F3" w:rsidRDefault="001E2598" w:rsidP="00953E1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489BA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166AB"/>
    <w:multiLevelType w:val="hybridMultilevel"/>
    <w:tmpl w:val="99D65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0AEC"/>
    <w:multiLevelType w:val="hybridMultilevel"/>
    <w:tmpl w:val="B1DE2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B619E"/>
    <w:multiLevelType w:val="hybridMultilevel"/>
    <w:tmpl w:val="9FAE6BF8"/>
    <w:lvl w:ilvl="0" w:tplc="04090001">
      <w:start w:val="1"/>
      <w:numFmt w:val="bullet"/>
      <w:pStyle w:val="Bullet1"/>
      <w:lvlText w:val=""/>
      <w:lvlJc w:val="left"/>
      <w:pPr>
        <w:tabs>
          <w:tab w:val="num" w:pos="1296"/>
        </w:tabs>
        <w:ind w:left="1296" w:hanging="216"/>
      </w:pPr>
      <w:rPr>
        <w:rFonts w:ascii="Symbol" w:hAnsi="Symbol" w:hint="default"/>
        <w:b w:val="0"/>
        <w:i w:val="0"/>
        <w:color w:val="auto"/>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FBD"/>
    <w:multiLevelType w:val="hybridMultilevel"/>
    <w:tmpl w:val="A0F4177E"/>
    <w:lvl w:ilvl="0" w:tplc="D92E55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412B5"/>
    <w:multiLevelType w:val="hybridMultilevel"/>
    <w:tmpl w:val="A9F49652"/>
    <w:lvl w:ilvl="0" w:tplc="CF627D12">
      <w:start w:val="1"/>
      <w:numFmt w:val="upperLetter"/>
      <w:pStyle w:val="ListBullet2Last"/>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B77F7A"/>
    <w:multiLevelType w:val="multilevel"/>
    <w:tmpl w:val="71D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25C07"/>
    <w:multiLevelType w:val="hybridMultilevel"/>
    <w:tmpl w:val="9762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254A9"/>
    <w:multiLevelType w:val="hybridMultilevel"/>
    <w:tmpl w:val="56F4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406D5"/>
    <w:multiLevelType w:val="hybridMultilevel"/>
    <w:tmpl w:val="B3102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EC64F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07A2574"/>
    <w:multiLevelType w:val="hybridMultilevel"/>
    <w:tmpl w:val="FEE2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D1F4B"/>
    <w:multiLevelType w:val="multilevel"/>
    <w:tmpl w:val="8B6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94542"/>
    <w:multiLevelType w:val="hybridMultilevel"/>
    <w:tmpl w:val="8F6A44FC"/>
    <w:lvl w:ilvl="0" w:tplc="5E900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502AF9"/>
    <w:multiLevelType w:val="hybridMultilevel"/>
    <w:tmpl w:val="A95A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C5530"/>
    <w:multiLevelType w:val="hybridMultilevel"/>
    <w:tmpl w:val="C4D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738A5"/>
    <w:multiLevelType w:val="hybridMultilevel"/>
    <w:tmpl w:val="AF34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372D66"/>
    <w:multiLevelType w:val="hybridMultilevel"/>
    <w:tmpl w:val="972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22DFE"/>
    <w:multiLevelType w:val="hybridMultilevel"/>
    <w:tmpl w:val="3BDA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C5B55"/>
    <w:multiLevelType w:val="hybridMultilevel"/>
    <w:tmpl w:val="9B709364"/>
    <w:lvl w:ilvl="0" w:tplc="5E900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C528FA"/>
    <w:multiLevelType w:val="hybridMultilevel"/>
    <w:tmpl w:val="643E0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362EB"/>
    <w:multiLevelType w:val="hybridMultilevel"/>
    <w:tmpl w:val="99D65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14CD9"/>
    <w:multiLevelType w:val="hybridMultilevel"/>
    <w:tmpl w:val="9B709364"/>
    <w:lvl w:ilvl="0" w:tplc="5E900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B45B5"/>
    <w:multiLevelType w:val="hybridMultilevel"/>
    <w:tmpl w:val="DC842D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2AD001B"/>
    <w:multiLevelType w:val="hybridMultilevel"/>
    <w:tmpl w:val="CB984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2648D"/>
    <w:multiLevelType w:val="hybridMultilevel"/>
    <w:tmpl w:val="10B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C5197"/>
    <w:multiLevelType w:val="hybridMultilevel"/>
    <w:tmpl w:val="2FC88F50"/>
    <w:lvl w:ilvl="0" w:tplc="4A8E9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07FD7"/>
    <w:multiLevelType w:val="hybridMultilevel"/>
    <w:tmpl w:val="D38AD2EA"/>
    <w:lvl w:ilvl="0" w:tplc="04090001">
      <w:start w:val="1"/>
      <w:numFmt w:val="bullet"/>
      <w:pStyle w:val="List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43891"/>
    <w:multiLevelType w:val="hybridMultilevel"/>
    <w:tmpl w:val="A4BC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22F59"/>
    <w:multiLevelType w:val="hybridMultilevel"/>
    <w:tmpl w:val="6FA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D7987"/>
    <w:multiLevelType w:val="hybridMultilevel"/>
    <w:tmpl w:val="1F1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80882"/>
    <w:multiLevelType w:val="hybridMultilevel"/>
    <w:tmpl w:val="14CC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3F5F0F"/>
    <w:multiLevelType w:val="hybridMultilevel"/>
    <w:tmpl w:val="3C58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C0FD6"/>
    <w:multiLevelType w:val="hybridMultilevel"/>
    <w:tmpl w:val="86C2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F51AB"/>
    <w:multiLevelType w:val="hybridMultilevel"/>
    <w:tmpl w:val="F3CE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8E069C"/>
    <w:multiLevelType w:val="hybridMultilevel"/>
    <w:tmpl w:val="7CC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47F91"/>
    <w:multiLevelType w:val="hybridMultilevel"/>
    <w:tmpl w:val="4F76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E4013"/>
    <w:multiLevelType w:val="hybridMultilevel"/>
    <w:tmpl w:val="BDD6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7"/>
  </w:num>
  <w:num w:numId="3">
    <w:abstractNumId w:val="3"/>
  </w:num>
  <w:num w:numId="4">
    <w:abstractNumId w:val="0"/>
  </w:num>
  <w:num w:numId="5">
    <w:abstractNumId w:val="10"/>
  </w:num>
  <w:num w:numId="6">
    <w:abstractNumId w:val="25"/>
  </w:num>
  <w:num w:numId="7">
    <w:abstractNumId w:val="18"/>
  </w:num>
  <w:num w:numId="8">
    <w:abstractNumId w:val="21"/>
  </w:num>
  <w:num w:numId="9">
    <w:abstractNumId w:val="35"/>
  </w:num>
  <w:num w:numId="10">
    <w:abstractNumId w:val="30"/>
  </w:num>
  <w:num w:numId="11">
    <w:abstractNumId w:val="33"/>
  </w:num>
  <w:num w:numId="12">
    <w:abstractNumId w:val="6"/>
  </w:num>
  <w:num w:numId="13">
    <w:abstractNumId w:val="12"/>
  </w:num>
  <w:num w:numId="14">
    <w:abstractNumId w:val="28"/>
  </w:num>
  <w:num w:numId="15">
    <w:abstractNumId w:val="7"/>
  </w:num>
  <w:num w:numId="16">
    <w:abstractNumId w:val="23"/>
  </w:num>
  <w:num w:numId="17">
    <w:abstractNumId w:val="8"/>
  </w:num>
  <w:num w:numId="18">
    <w:abstractNumId w:val="2"/>
  </w:num>
  <w:num w:numId="19">
    <w:abstractNumId w:val="26"/>
  </w:num>
  <w:num w:numId="20">
    <w:abstractNumId w:val="22"/>
  </w:num>
  <w:num w:numId="21">
    <w:abstractNumId w:val="14"/>
  </w:num>
  <w:num w:numId="22">
    <w:abstractNumId w:val="19"/>
  </w:num>
  <w:num w:numId="23">
    <w:abstractNumId w:val="13"/>
  </w:num>
  <w:num w:numId="24">
    <w:abstractNumId w:val="15"/>
  </w:num>
  <w:num w:numId="25">
    <w:abstractNumId w:val="4"/>
  </w:num>
  <w:num w:numId="26">
    <w:abstractNumId w:val="29"/>
  </w:num>
  <w:num w:numId="27">
    <w:abstractNumId w:val="32"/>
  </w:num>
  <w:num w:numId="28">
    <w:abstractNumId w:val="31"/>
  </w:num>
  <w:num w:numId="29">
    <w:abstractNumId w:val="16"/>
  </w:num>
  <w:num w:numId="30">
    <w:abstractNumId w:val="20"/>
  </w:num>
  <w:num w:numId="31">
    <w:abstractNumId w:val="37"/>
  </w:num>
  <w:num w:numId="32">
    <w:abstractNumId w:val="34"/>
  </w:num>
  <w:num w:numId="33">
    <w:abstractNumId w:val="9"/>
  </w:num>
  <w:num w:numId="34">
    <w:abstractNumId w:val="24"/>
  </w:num>
  <w:num w:numId="35">
    <w:abstractNumId w:val="11"/>
  </w:num>
  <w:num w:numId="36">
    <w:abstractNumId w:val="36"/>
  </w:num>
  <w:num w:numId="37">
    <w:abstractNumId w:val="17"/>
  </w:num>
  <w:num w:numId="3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4"/>
    <w:rsid w:val="0000496D"/>
    <w:rsid w:val="0000579D"/>
    <w:rsid w:val="00006489"/>
    <w:rsid w:val="000072F5"/>
    <w:rsid w:val="00007A71"/>
    <w:rsid w:val="0001113E"/>
    <w:rsid w:val="00012D06"/>
    <w:rsid w:val="00013295"/>
    <w:rsid w:val="00013389"/>
    <w:rsid w:val="00015898"/>
    <w:rsid w:val="00016766"/>
    <w:rsid w:val="00021D01"/>
    <w:rsid w:val="00021EC3"/>
    <w:rsid w:val="00023517"/>
    <w:rsid w:val="00024AF2"/>
    <w:rsid w:val="00027267"/>
    <w:rsid w:val="000321FA"/>
    <w:rsid w:val="000324E8"/>
    <w:rsid w:val="00033207"/>
    <w:rsid w:val="00034458"/>
    <w:rsid w:val="00035CA3"/>
    <w:rsid w:val="00036FB1"/>
    <w:rsid w:val="00041FC1"/>
    <w:rsid w:val="00046E9B"/>
    <w:rsid w:val="00050C59"/>
    <w:rsid w:val="00051539"/>
    <w:rsid w:val="00051642"/>
    <w:rsid w:val="000537D7"/>
    <w:rsid w:val="00053ABA"/>
    <w:rsid w:val="00054413"/>
    <w:rsid w:val="00060B4C"/>
    <w:rsid w:val="000647C4"/>
    <w:rsid w:val="00065914"/>
    <w:rsid w:val="00065BD2"/>
    <w:rsid w:val="00067AC8"/>
    <w:rsid w:val="00076E3C"/>
    <w:rsid w:val="000814B3"/>
    <w:rsid w:val="0008238B"/>
    <w:rsid w:val="00083C81"/>
    <w:rsid w:val="00087160"/>
    <w:rsid w:val="00087238"/>
    <w:rsid w:val="00090384"/>
    <w:rsid w:val="000906AA"/>
    <w:rsid w:val="00091D47"/>
    <w:rsid w:val="0009306A"/>
    <w:rsid w:val="00093104"/>
    <w:rsid w:val="000974B5"/>
    <w:rsid w:val="000979DB"/>
    <w:rsid w:val="00097FC5"/>
    <w:rsid w:val="000A12F1"/>
    <w:rsid w:val="000A223A"/>
    <w:rsid w:val="000A7A2B"/>
    <w:rsid w:val="000B2DDC"/>
    <w:rsid w:val="000B482E"/>
    <w:rsid w:val="000B61AA"/>
    <w:rsid w:val="000B683A"/>
    <w:rsid w:val="000C55D5"/>
    <w:rsid w:val="000C56CB"/>
    <w:rsid w:val="000D1B8B"/>
    <w:rsid w:val="000D32D4"/>
    <w:rsid w:val="000D4638"/>
    <w:rsid w:val="000D6374"/>
    <w:rsid w:val="000D7440"/>
    <w:rsid w:val="000E2701"/>
    <w:rsid w:val="000E301D"/>
    <w:rsid w:val="000E6C7E"/>
    <w:rsid w:val="00114B33"/>
    <w:rsid w:val="00114E25"/>
    <w:rsid w:val="00122951"/>
    <w:rsid w:val="00125A3C"/>
    <w:rsid w:val="001331BE"/>
    <w:rsid w:val="00133D38"/>
    <w:rsid w:val="001340A3"/>
    <w:rsid w:val="00141875"/>
    <w:rsid w:val="00142E8D"/>
    <w:rsid w:val="001511D8"/>
    <w:rsid w:val="00151CC9"/>
    <w:rsid w:val="0015366F"/>
    <w:rsid w:val="001539B4"/>
    <w:rsid w:val="00160E6F"/>
    <w:rsid w:val="0016330E"/>
    <w:rsid w:val="00163615"/>
    <w:rsid w:val="00167B38"/>
    <w:rsid w:val="001808EE"/>
    <w:rsid w:val="00181069"/>
    <w:rsid w:val="001847F4"/>
    <w:rsid w:val="00186EA0"/>
    <w:rsid w:val="00186F92"/>
    <w:rsid w:val="00190E2D"/>
    <w:rsid w:val="00192B05"/>
    <w:rsid w:val="0019720F"/>
    <w:rsid w:val="001A335D"/>
    <w:rsid w:val="001A5D5B"/>
    <w:rsid w:val="001A6683"/>
    <w:rsid w:val="001B05FD"/>
    <w:rsid w:val="001B2DB4"/>
    <w:rsid w:val="001B3A45"/>
    <w:rsid w:val="001B72E7"/>
    <w:rsid w:val="001C5F7A"/>
    <w:rsid w:val="001D5072"/>
    <w:rsid w:val="001E18EF"/>
    <w:rsid w:val="001E2598"/>
    <w:rsid w:val="001E2CCA"/>
    <w:rsid w:val="001E6403"/>
    <w:rsid w:val="001F51DF"/>
    <w:rsid w:val="002013FB"/>
    <w:rsid w:val="0020144B"/>
    <w:rsid w:val="00201FE0"/>
    <w:rsid w:val="00205BCD"/>
    <w:rsid w:val="00205EA2"/>
    <w:rsid w:val="0020609F"/>
    <w:rsid w:val="0021022E"/>
    <w:rsid w:val="00212644"/>
    <w:rsid w:val="00214337"/>
    <w:rsid w:val="00221B6C"/>
    <w:rsid w:val="00222413"/>
    <w:rsid w:val="002249E4"/>
    <w:rsid w:val="00225CC6"/>
    <w:rsid w:val="00227471"/>
    <w:rsid w:val="00227748"/>
    <w:rsid w:val="0023006B"/>
    <w:rsid w:val="0023290E"/>
    <w:rsid w:val="00232D07"/>
    <w:rsid w:val="0023328F"/>
    <w:rsid w:val="00234900"/>
    <w:rsid w:val="00234D33"/>
    <w:rsid w:val="00235289"/>
    <w:rsid w:val="00243A09"/>
    <w:rsid w:val="00244943"/>
    <w:rsid w:val="002477FD"/>
    <w:rsid w:val="00253CB4"/>
    <w:rsid w:val="00270028"/>
    <w:rsid w:val="002769E7"/>
    <w:rsid w:val="00280453"/>
    <w:rsid w:val="00282F7C"/>
    <w:rsid w:val="00290484"/>
    <w:rsid w:val="00292264"/>
    <w:rsid w:val="002945E9"/>
    <w:rsid w:val="00296CCD"/>
    <w:rsid w:val="002A0CF7"/>
    <w:rsid w:val="002A3329"/>
    <w:rsid w:val="002A354B"/>
    <w:rsid w:val="002A3D90"/>
    <w:rsid w:val="002A5F1E"/>
    <w:rsid w:val="002A7255"/>
    <w:rsid w:val="002A755D"/>
    <w:rsid w:val="002B16F3"/>
    <w:rsid w:val="002B18FB"/>
    <w:rsid w:val="002B2D93"/>
    <w:rsid w:val="002B33E1"/>
    <w:rsid w:val="002B3CAB"/>
    <w:rsid w:val="002C0F9E"/>
    <w:rsid w:val="002C13C8"/>
    <w:rsid w:val="002C2106"/>
    <w:rsid w:val="002C2ED2"/>
    <w:rsid w:val="002C3ABF"/>
    <w:rsid w:val="002C5EAE"/>
    <w:rsid w:val="002C73F4"/>
    <w:rsid w:val="002D198A"/>
    <w:rsid w:val="002D5A1E"/>
    <w:rsid w:val="002D78B6"/>
    <w:rsid w:val="002E18B3"/>
    <w:rsid w:val="002E506F"/>
    <w:rsid w:val="002F1901"/>
    <w:rsid w:val="002F385E"/>
    <w:rsid w:val="002F5BBF"/>
    <w:rsid w:val="00300D92"/>
    <w:rsid w:val="00301CAE"/>
    <w:rsid w:val="00310460"/>
    <w:rsid w:val="00311F23"/>
    <w:rsid w:val="00314684"/>
    <w:rsid w:val="00314BD2"/>
    <w:rsid w:val="0032336C"/>
    <w:rsid w:val="003243E8"/>
    <w:rsid w:val="00325B96"/>
    <w:rsid w:val="00326268"/>
    <w:rsid w:val="0032735A"/>
    <w:rsid w:val="0033018F"/>
    <w:rsid w:val="0033034A"/>
    <w:rsid w:val="00332D52"/>
    <w:rsid w:val="00334B70"/>
    <w:rsid w:val="00336989"/>
    <w:rsid w:val="00341D95"/>
    <w:rsid w:val="003427B9"/>
    <w:rsid w:val="00350382"/>
    <w:rsid w:val="003547EB"/>
    <w:rsid w:val="003572D4"/>
    <w:rsid w:val="0036169E"/>
    <w:rsid w:val="00362146"/>
    <w:rsid w:val="0036506C"/>
    <w:rsid w:val="003666B8"/>
    <w:rsid w:val="00367568"/>
    <w:rsid w:val="003739BC"/>
    <w:rsid w:val="00375077"/>
    <w:rsid w:val="00375097"/>
    <w:rsid w:val="003778F5"/>
    <w:rsid w:val="00381F55"/>
    <w:rsid w:val="0039283E"/>
    <w:rsid w:val="003933A5"/>
    <w:rsid w:val="00397AD0"/>
    <w:rsid w:val="003A4B79"/>
    <w:rsid w:val="003A7359"/>
    <w:rsid w:val="003B2B14"/>
    <w:rsid w:val="003B423E"/>
    <w:rsid w:val="003C1FE1"/>
    <w:rsid w:val="003C4D8F"/>
    <w:rsid w:val="003D5BF2"/>
    <w:rsid w:val="003E2A8E"/>
    <w:rsid w:val="003E2BC3"/>
    <w:rsid w:val="003E3B2B"/>
    <w:rsid w:val="003E3CF3"/>
    <w:rsid w:val="003E5164"/>
    <w:rsid w:val="003E51BC"/>
    <w:rsid w:val="003E7071"/>
    <w:rsid w:val="003F0BF2"/>
    <w:rsid w:val="003F5FCB"/>
    <w:rsid w:val="003F6BA0"/>
    <w:rsid w:val="003F7DC3"/>
    <w:rsid w:val="0040606F"/>
    <w:rsid w:val="0041101C"/>
    <w:rsid w:val="00411991"/>
    <w:rsid w:val="00421F39"/>
    <w:rsid w:val="0042460E"/>
    <w:rsid w:val="0043060D"/>
    <w:rsid w:val="00431F40"/>
    <w:rsid w:val="00432A29"/>
    <w:rsid w:val="0043613B"/>
    <w:rsid w:val="00436533"/>
    <w:rsid w:val="0044019B"/>
    <w:rsid w:val="00442EE7"/>
    <w:rsid w:val="0044566B"/>
    <w:rsid w:val="004462BD"/>
    <w:rsid w:val="00461C84"/>
    <w:rsid w:val="004624D7"/>
    <w:rsid w:val="00463511"/>
    <w:rsid w:val="004658DC"/>
    <w:rsid w:val="0046766A"/>
    <w:rsid w:val="00471F09"/>
    <w:rsid w:val="00473477"/>
    <w:rsid w:val="00473ACC"/>
    <w:rsid w:val="00481FED"/>
    <w:rsid w:val="00483115"/>
    <w:rsid w:val="00484946"/>
    <w:rsid w:val="0049480D"/>
    <w:rsid w:val="004A0093"/>
    <w:rsid w:val="004A1027"/>
    <w:rsid w:val="004A1D8C"/>
    <w:rsid w:val="004A21D1"/>
    <w:rsid w:val="004A4B32"/>
    <w:rsid w:val="004A76C7"/>
    <w:rsid w:val="004B0B0C"/>
    <w:rsid w:val="004B4C7E"/>
    <w:rsid w:val="004B62EE"/>
    <w:rsid w:val="004B7D5C"/>
    <w:rsid w:val="004C76AA"/>
    <w:rsid w:val="004D404A"/>
    <w:rsid w:val="004D48B7"/>
    <w:rsid w:val="004E7195"/>
    <w:rsid w:val="004F0CC5"/>
    <w:rsid w:val="004F55AC"/>
    <w:rsid w:val="004F574F"/>
    <w:rsid w:val="0050000B"/>
    <w:rsid w:val="00500B3A"/>
    <w:rsid w:val="005100B4"/>
    <w:rsid w:val="00515312"/>
    <w:rsid w:val="005160E1"/>
    <w:rsid w:val="00516B00"/>
    <w:rsid w:val="00517F1E"/>
    <w:rsid w:val="00525B9A"/>
    <w:rsid w:val="005267ED"/>
    <w:rsid w:val="00531934"/>
    <w:rsid w:val="00534640"/>
    <w:rsid w:val="00546BED"/>
    <w:rsid w:val="00552F9D"/>
    <w:rsid w:val="00553B6A"/>
    <w:rsid w:val="0055564A"/>
    <w:rsid w:val="00560B9D"/>
    <w:rsid w:val="00563878"/>
    <w:rsid w:val="00566FA6"/>
    <w:rsid w:val="00571DB8"/>
    <w:rsid w:val="00574BCA"/>
    <w:rsid w:val="00576B6A"/>
    <w:rsid w:val="00576F11"/>
    <w:rsid w:val="0058228B"/>
    <w:rsid w:val="0058523E"/>
    <w:rsid w:val="00593B77"/>
    <w:rsid w:val="0059441D"/>
    <w:rsid w:val="005960EF"/>
    <w:rsid w:val="005971F4"/>
    <w:rsid w:val="005978EE"/>
    <w:rsid w:val="00597A0C"/>
    <w:rsid w:val="005A1B06"/>
    <w:rsid w:val="005A324A"/>
    <w:rsid w:val="005A7954"/>
    <w:rsid w:val="005B08E9"/>
    <w:rsid w:val="005B2DC4"/>
    <w:rsid w:val="005B6E41"/>
    <w:rsid w:val="005C0B79"/>
    <w:rsid w:val="005C2FEC"/>
    <w:rsid w:val="005C71F5"/>
    <w:rsid w:val="005D05F5"/>
    <w:rsid w:val="005D454D"/>
    <w:rsid w:val="005D5922"/>
    <w:rsid w:val="005D763C"/>
    <w:rsid w:val="005E004B"/>
    <w:rsid w:val="005E0AF5"/>
    <w:rsid w:val="005E5CB3"/>
    <w:rsid w:val="005E7CB6"/>
    <w:rsid w:val="005F0B3B"/>
    <w:rsid w:val="005F3779"/>
    <w:rsid w:val="00600C47"/>
    <w:rsid w:val="0060661E"/>
    <w:rsid w:val="006079F8"/>
    <w:rsid w:val="00611275"/>
    <w:rsid w:val="006113A1"/>
    <w:rsid w:val="00612DA4"/>
    <w:rsid w:val="00615C31"/>
    <w:rsid w:val="0062125F"/>
    <w:rsid w:val="0062133A"/>
    <w:rsid w:val="00621A2A"/>
    <w:rsid w:val="006306FE"/>
    <w:rsid w:val="00635047"/>
    <w:rsid w:val="00636D05"/>
    <w:rsid w:val="0064113E"/>
    <w:rsid w:val="00643F5B"/>
    <w:rsid w:val="00644BC1"/>
    <w:rsid w:val="00647593"/>
    <w:rsid w:val="006538EC"/>
    <w:rsid w:val="0065590E"/>
    <w:rsid w:val="00655CBD"/>
    <w:rsid w:val="00660542"/>
    <w:rsid w:val="00662D42"/>
    <w:rsid w:val="0066417F"/>
    <w:rsid w:val="0067461D"/>
    <w:rsid w:val="0067690C"/>
    <w:rsid w:val="00681216"/>
    <w:rsid w:val="006818CF"/>
    <w:rsid w:val="006818EF"/>
    <w:rsid w:val="00684431"/>
    <w:rsid w:val="006916E9"/>
    <w:rsid w:val="00693286"/>
    <w:rsid w:val="006943EA"/>
    <w:rsid w:val="006A2CF2"/>
    <w:rsid w:val="006A3720"/>
    <w:rsid w:val="006A4AC8"/>
    <w:rsid w:val="006B2770"/>
    <w:rsid w:val="006B6D31"/>
    <w:rsid w:val="006C4499"/>
    <w:rsid w:val="006C49DE"/>
    <w:rsid w:val="006C7DF9"/>
    <w:rsid w:val="006D12D9"/>
    <w:rsid w:val="006D2E11"/>
    <w:rsid w:val="006D331A"/>
    <w:rsid w:val="006D67EF"/>
    <w:rsid w:val="006E0528"/>
    <w:rsid w:val="006E20E8"/>
    <w:rsid w:val="006E44A6"/>
    <w:rsid w:val="006E733A"/>
    <w:rsid w:val="006F0A86"/>
    <w:rsid w:val="006F0EFA"/>
    <w:rsid w:val="006F45C2"/>
    <w:rsid w:val="006F66D1"/>
    <w:rsid w:val="006F7FF6"/>
    <w:rsid w:val="00710FFF"/>
    <w:rsid w:val="007122C1"/>
    <w:rsid w:val="00713993"/>
    <w:rsid w:val="0071784B"/>
    <w:rsid w:val="00721B35"/>
    <w:rsid w:val="00725E82"/>
    <w:rsid w:val="007333DC"/>
    <w:rsid w:val="007346C7"/>
    <w:rsid w:val="00743E0E"/>
    <w:rsid w:val="00750013"/>
    <w:rsid w:val="007504E1"/>
    <w:rsid w:val="00753754"/>
    <w:rsid w:val="00753C3B"/>
    <w:rsid w:val="00753D47"/>
    <w:rsid w:val="00755B15"/>
    <w:rsid w:val="00757381"/>
    <w:rsid w:val="00757C8F"/>
    <w:rsid w:val="007670C6"/>
    <w:rsid w:val="007703BB"/>
    <w:rsid w:val="00776396"/>
    <w:rsid w:val="00776CFC"/>
    <w:rsid w:val="00781940"/>
    <w:rsid w:val="007835F2"/>
    <w:rsid w:val="0078415D"/>
    <w:rsid w:val="0079242C"/>
    <w:rsid w:val="00797D6C"/>
    <w:rsid w:val="007A12B8"/>
    <w:rsid w:val="007A6494"/>
    <w:rsid w:val="007A75F4"/>
    <w:rsid w:val="007B0656"/>
    <w:rsid w:val="007B0CE7"/>
    <w:rsid w:val="007B11D5"/>
    <w:rsid w:val="007B17C1"/>
    <w:rsid w:val="007B375C"/>
    <w:rsid w:val="007B6683"/>
    <w:rsid w:val="007B6A43"/>
    <w:rsid w:val="007C1F00"/>
    <w:rsid w:val="007C41BF"/>
    <w:rsid w:val="007C4ABD"/>
    <w:rsid w:val="007E3048"/>
    <w:rsid w:val="007E5E79"/>
    <w:rsid w:val="007E654D"/>
    <w:rsid w:val="007F2643"/>
    <w:rsid w:val="007F3E69"/>
    <w:rsid w:val="00802F5A"/>
    <w:rsid w:val="008045E2"/>
    <w:rsid w:val="0081016F"/>
    <w:rsid w:val="00814A62"/>
    <w:rsid w:val="00814D2F"/>
    <w:rsid w:val="00814EDA"/>
    <w:rsid w:val="008154F0"/>
    <w:rsid w:val="00820546"/>
    <w:rsid w:val="008212FC"/>
    <w:rsid w:val="00824143"/>
    <w:rsid w:val="008270A9"/>
    <w:rsid w:val="00831673"/>
    <w:rsid w:val="0083276D"/>
    <w:rsid w:val="0083764E"/>
    <w:rsid w:val="00841A2A"/>
    <w:rsid w:val="0084358C"/>
    <w:rsid w:val="00845D81"/>
    <w:rsid w:val="008465BA"/>
    <w:rsid w:val="00847272"/>
    <w:rsid w:val="0085475F"/>
    <w:rsid w:val="00854FD3"/>
    <w:rsid w:val="008556BF"/>
    <w:rsid w:val="0085681C"/>
    <w:rsid w:val="0086339E"/>
    <w:rsid w:val="00863ACD"/>
    <w:rsid w:val="00870322"/>
    <w:rsid w:val="00871275"/>
    <w:rsid w:val="00871CEC"/>
    <w:rsid w:val="008751CF"/>
    <w:rsid w:val="008768F8"/>
    <w:rsid w:val="00876CAE"/>
    <w:rsid w:val="008803C2"/>
    <w:rsid w:val="00880641"/>
    <w:rsid w:val="008817B9"/>
    <w:rsid w:val="0088218B"/>
    <w:rsid w:val="0088228B"/>
    <w:rsid w:val="008839DF"/>
    <w:rsid w:val="008919E4"/>
    <w:rsid w:val="0089403E"/>
    <w:rsid w:val="00897636"/>
    <w:rsid w:val="008A235F"/>
    <w:rsid w:val="008B37F8"/>
    <w:rsid w:val="008B4448"/>
    <w:rsid w:val="008B6181"/>
    <w:rsid w:val="008C27F9"/>
    <w:rsid w:val="008C3209"/>
    <w:rsid w:val="008C32F6"/>
    <w:rsid w:val="008C51ED"/>
    <w:rsid w:val="008C6E60"/>
    <w:rsid w:val="008C7C83"/>
    <w:rsid w:val="008D07A5"/>
    <w:rsid w:val="008D182E"/>
    <w:rsid w:val="008D2871"/>
    <w:rsid w:val="008D610D"/>
    <w:rsid w:val="008D7120"/>
    <w:rsid w:val="008E0FE3"/>
    <w:rsid w:val="008E53A7"/>
    <w:rsid w:val="008E6D36"/>
    <w:rsid w:val="008F0D44"/>
    <w:rsid w:val="0090191E"/>
    <w:rsid w:val="00902710"/>
    <w:rsid w:val="00903999"/>
    <w:rsid w:val="00905A8D"/>
    <w:rsid w:val="00907B90"/>
    <w:rsid w:val="00911028"/>
    <w:rsid w:val="00912541"/>
    <w:rsid w:val="00912838"/>
    <w:rsid w:val="00912A04"/>
    <w:rsid w:val="009209D7"/>
    <w:rsid w:val="0092151E"/>
    <w:rsid w:val="009231D1"/>
    <w:rsid w:val="00924BA9"/>
    <w:rsid w:val="009271DE"/>
    <w:rsid w:val="00933097"/>
    <w:rsid w:val="00951E1E"/>
    <w:rsid w:val="00953561"/>
    <w:rsid w:val="00953E1F"/>
    <w:rsid w:val="00953F3F"/>
    <w:rsid w:val="0095508E"/>
    <w:rsid w:val="00955E00"/>
    <w:rsid w:val="00960763"/>
    <w:rsid w:val="00962950"/>
    <w:rsid w:val="00966BCC"/>
    <w:rsid w:val="00972362"/>
    <w:rsid w:val="009738F3"/>
    <w:rsid w:val="0098790F"/>
    <w:rsid w:val="00991383"/>
    <w:rsid w:val="00993352"/>
    <w:rsid w:val="009A2F16"/>
    <w:rsid w:val="009A7D30"/>
    <w:rsid w:val="009A7F61"/>
    <w:rsid w:val="009B0B54"/>
    <w:rsid w:val="009B10EA"/>
    <w:rsid w:val="009B2792"/>
    <w:rsid w:val="009B29C1"/>
    <w:rsid w:val="009B2DCA"/>
    <w:rsid w:val="009B6461"/>
    <w:rsid w:val="009B71BD"/>
    <w:rsid w:val="009C04BC"/>
    <w:rsid w:val="009D4C2F"/>
    <w:rsid w:val="009D5FA0"/>
    <w:rsid w:val="009E0A5C"/>
    <w:rsid w:val="009E14A0"/>
    <w:rsid w:val="009E1777"/>
    <w:rsid w:val="009E5667"/>
    <w:rsid w:val="009F32E1"/>
    <w:rsid w:val="009F76FB"/>
    <w:rsid w:val="009F7A51"/>
    <w:rsid w:val="009F7DBE"/>
    <w:rsid w:val="00A00964"/>
    <w:rsid w:val="00A023FF"/>
    <w:rsid w:val="00A03CA0"/>
    <w:rsid w:val="00A06C8F"/>
    <w:rsid w:val="00A15311"/>
    <w:rsid w:val="00A21A50"/>
    <w:rsid w:val="00A22A91"/>
    <w:rsid w:val="00A23ADE"/>
    <w:rsid w:val="00A23B62"/>
    <w:rsid w:val="00A300D8"/>
    <w:rsid w:val="00A33049"/>
    <w:rsid w:val="00A41927"/>
    <w:rsid w:val="00A41F17"/>
    <w:rsid w:val="00A43300"/>
    <w:rsid w:val="00A44D92"/>
    <w:rsid w:val="00A47306"/>
    <w:rsid w:val="00A47931"/>
    <w:rsid w:val="00A47FDB"/>
    <w:rsid w:val="00A51389"/>
    <w:rsid w:val="00A558C3"/>
    <w:rsid w:val="00A57E98"/>
    <w:rsid w:val="00A74124"/>
    <w:rsid w:val="00A751DC"/>
    <w:rsid w:val="00A76052"/>
    <w:rsid w:val="00A87DCF"/>
    <w:rsid w:val="00A925E2"/>
    <w:rsid w:val="00A9360F"/>
    <w:rsid w:val="00AA6355"/>
    <w:rsid w:val="00AB36D4"/>
    <w:rsid w:val="00AB3C38"/>
    <w:rsid w:val="00AB58E6"/>
    <w:rsid w:val="00AB764E"/>
    <w:rsid w:val="00AB7F52"/>
    <w:rsid w:val="00AC0E64"/>
    <w:rsid w:val="00AC3252"/>
    <w:rsid w:val="00AC41A5"/>
    <w:rsid w:val="00AC71B0"/>
    <w:rsid w:val="00AD013A"/>
    <w:rsid w:val="00AD52A2"/>
    <w:rsid w:val="00AD713C"/>
    <w:rsid w:val="00AE05F5"/>
    <w:rsid w:val="00AE080A"/>
    <w:rsid w:val="00AE13D5"/>
    <w:rsid w:val="00AE1826"/>
    <w:rsid w:val="00AE3A08"/>
    <w:rsid w:val="00AF76D7"/>
    <w:rsid w:val="00AF7A86"/>
    <w:rsid w:val="00AF7AF2"/>
    <w:rsid w:val="00B001DC"/>
    <w:rsid w:val="00B0161D"/>
    <w:rsid w:val="00B01748"/>
    <w:rsid w:val="00B02890"/>
    <w:rsid w:val="00B05268"/>
    <w:rsid w:val="00B077C7"/>
    <w:rsid w:val="00B17BF9"/>
    <w:rsid w:val="00B25138"/>
    <w:rsid w:val="00B25231"/>
    <w:rsid w:val="00B2586B"/>
    <w:rsid w:val="00B267FD"/>
    <w:rsid w:val="00B27B34"/>
    <w:rsid w:val="00B3092A"/>
    <w:rsid w:val="00B3269E"/>
    <w:rsid w:val="00B42ED5"/>
    <w:rsid w:val="00B435D5"/>
    <w:rsid w:val="00B43730"/>
    <w:rsid w:val="00B50C3E"/>
    <w:rsid w:val="00B5263F"/>
    <w:rsid w:val="00B56252"/>
    <w:rsid w:val="00B56617"/>
    <w:rsid w:val="00B6201E"/>
    <w:rsid w:val="00B63132"/>
    <w:rsid w:val="00B67FBD"/>
    <w:rsid w:val="00B73C44"/>
    <w:rsid w:val="00B863C5"/>
    <w:rsid w:val="00B87098"/>
    <w:rsid w:val="00B905F9"/>
    <w:rsid w:val="00B911C1"/>
    <w:rsid w:val="00B91746"/>
    <w:rsid w:val="00B93A00"/>
    <w:rsid w:val="00BA4BC4"/>
    <w:rsid w:val="00BA7103"/>
    <w:rsid w:val="00BA7592"/>
    <w:rsid w:val="00BA7800"/>
    <w:rsid w:val="00BB4098"/>
    <w:rsid w:val="00BB43CF"/>
    <w:rsid w:val="00BC04D2"/>
    <w:rsid w:val="00BC1C21"/>
    <w:rsid w:val="00BC2067"/>
    <w:rsid w:val="00BC286F"/>
    <w:rsid w:val="00BC6223"/>
    <w:rsid w:val="00BD3156"/>
    <w:rsid w:val="00BD3F37"/>
    <w:rsid w:val="00BD4BE7"/>
    <w:rsid w:val="00BD5AFE"/>
    <w:rsid w:val="00BD795E"/>
    <w:rsid w:val="00BE62A4"/>
    <w:rsid w:val="00BF33C2"/>
    <w:rsid w:val="00BF570F"/>
    <w:rsid w:val="00C0001D"/>
    <w:rsid w:val="00C010F4"/>
    <w:rsid w:val="00C01F53"/>
    <w:rsid w:val="00C0536B"/>
    <w:rsid w:val="00C07803"/>
    <w:rsid w:val="00C10928"/>
    <w:rsid w:val="00C11C2F"/>
    <w:rsid w:val="00C13BDE"/>
    <w:rsid w:val="00C160FE"/>
    <w:rsid w:val="00C21108"/>
    <w:rsid w:val="00C212B4"/>
    <w:rsid w:val="00C23A48"/>
    <w:rsid w:val="00C2433E"/>
    <w:rsid w:val="00C27519"/>
    <w:rsid w:val="00C32329"/>
    <w:rsid w:val="00C3269D"/>
    <w:rsid w:val="00C3649A"/>
    <w:rsid w:val="00C369D7"/>
    <w:rsid w:val="00C45553"/>
    <w:rsid w:val="00C4591E"/>
    <w:rsid w:val="00C46B77"/>
    <w:rsid w:val="00C47A15"/>
    <w:rsid w:val="00C5148D"/>
    <w:rsid w:val="00C54837"/>
    <w:rsid w:val="00C5521D"/>
    <w:rsid w:val="00C55383"/>
    <w:rsid w:val="00C57670"/>
    <w:rsid w:val="00C57FFE"/>
    <w:rsid w:val="00C63513"/>
    <w:rsid w:val="00C6404B"/>
    <w:rsid w:val="00C641F5"/>
    <w:rsid w:val="00C659F9"/>
    <w:rsid w:val="00C7067C"/>
    <w:rsid w:val="00C71AA8"/>
    <w:rsid w:val="00C74EF5"/>
    <w:rsid w:val="00C80DCC"/>
    <w:rsid w:val="00C812B7"/>
    <w:rsid w:val="00C81899"/>
    <w:rsid w:val="00C81F73"/>
    <w:rsid w:val="00C83E9C"/>
    <w:rsid w:val="00C84CC0"/>
    <w:rsid w:val="00C85EC4"/>
    <w:rsid w:val="00C871DA"/>
    <w:rsid w:val="00C94817"/>
    <w:rsid w:val="00CA1581"/>
    <w:rsid w:val="00CA48DA"/>
    <w:rsid w:val="00CA6874"/>
    <w:rsid w:val="00CA7671"/>
    <w:rsid w:val="00CB1A4F"/>
    <w:rsid w:val="00CB751F"/>
    <w:rsid w:val="00CC31C3"/>
    <w:rsid w:val="00CC36FD"/>
    <w:rsid w:val="00CC5321"/>
    <w:rsid w:val="00CC5608"/>
    <w:rsid w:val="00CC7FFC"/>
    <w:rsid w:val="00CD718A"/>
    <w:rsid w:val="00CE0EEB"/>
    <w:rsid w:val="00CE3697"/>
    <w:rsid w:val="00CE42C4"/>
    <w:rsid w:val="00CE4A3C"/>
    <w:rsid w:val="00CE62D9"/>
    <w:rsid w:val="00CF24D4"/>
    <w:rsid w:val="00CF577B"/>
    <w:rsid w:val="00CF73F2"/>
    <w:rsid w:val="00D03273"/>
    <w:rsid w:val="00D17DA7"/>
    <w:rsid w:val="00D2255E"/>
    <w:rsid w:val="00D30DA5"/>
    <w:rsid w:val="00D30F6F"/>
    <w:rsid w:val="00D33FA1"/>
    <w:rsid w:val="00D3666D"/>
    <w:rsid w:val="00D42AD6"/>
    <w:rsid w:val="00D43974"/>
    <w:rsid w:val="00D47D5B"/>
    <w:rsid w:val="00D51DA7"/>
    <w:rsid w:val="00D53420"/>
    <w:rsid w:val="00D53D0A"/>
    <w:rsid w:val="00D57D69"/>
    <w:rsid w:val="00D61C94"/>
    <w:rsid w:val="00D63DCF"/>
    <w:rsid w:val="00D64313"/>
    <w:rsid w:val="00D6480F"/>
    <w:rsid w:val="00D64C0C"/>
    <w:rsid w:val="00D6716A"/>
    <w:rsid w:val="00D7606F"/>
    <w:rsid w:val="00D776C7"/>
    <w:rsid w:val="00D77E62"/>
    <w:rsid w:val="00D838A4"/>
    <w:rsid w:val="00D86213"/>
    <w:rsid w:val="00D87C52"/>
    <w:rsid w:val="00D968BC"/>
    <w:rsid w:val="00DA0B61"/>
    <w:rsid w:val="00DA203B"/>
    <w:rsid w:val="00DA3AD4"/>
    <w:rsid w:val="00DA73B3"/>
    <w:rsid w:val="00DB685B"/>
    <w:rsid w:val="00DC1D6C"/>
    <w:rsid w:val="00DC7B37"/>
    <w:rsid w:val="00DD197F"/>
    <w:rsid w:val="00DD1CDE"/>
    <w:rsid w:val="00DD3F62"/>
    <w:rsid w:val="00DD6CCB"/>
    <w:rsid w:val="00DD7A5C"/>
    <w:rsid w:val="00DE28F1"/>
    <w:rsid w:val="00DE3AA6"/>
    <w:rsid w:val="00DE53AC"/>
    <w:rsid w:val="00DF05E4"/>
    <w:rsid w:val="00DF0958"/>
    <w:rsid w:val="00DF09D1"/>
    <w:rsid w:val="00DF1F58"/>
    <w:rsid w:val="00DF4DF3"/>
    <w:rsid w:val="00DF571B"/>
    <w:rsid w:val="00DF6204"/>
    <w:rsid w:val="00E040E0"/>
    <w:rsid w:val="00E04D95"/>
    <w:rsid w:val="00E05C17"/>
    <w:rsid w:val="00E131AB"/>
    <w:rsid w:val="00E13363"/>
    <w:rsid w:val="00E15BF0"/>
    <w:rsid w:val="00E165EC"/>
    <w:rsid w:val="00E212DB"/>
    <w:rsid w:val="00E224A0"/>
    <w:rsid w:val="00E2696A"/>
    <w:rsid w:val="00E30DB1"/>
    <w:rsid w:val="00E35314"/>
    <w:rsid w:val="00E35528"/>
    <w:rsid w:val="00E36A24"/>
    <w:rsid w:val="00E37806"/>
    <w:rsid w:val="00E474C7"/>
    <w:rsid w:val="00E532B2"/>
    <w:rsid w:val="00E53B5B"/>
    <w:rsid w:val="00E559AC"/>
    <w:rsid w:val="00E634F5"/>
    <w:rsid w:val="00E64148"/>
    <w:rsid w:val="00E65F87"/>
    <w:rsid w:val="00E70CF9"/>
    <w:rsid w:val="00E72005"/>
    <w:rsid w:val="00E73040"/>
    <w:rsid w:val="00E74143"/>
    <w:rsid w:val="00E8208E"/>
    <w:rsid w:val="00E90E8C"/>
    <w:rsid w:val="00E92389"/>
    <w:rsid w:val="00E93617"/>
    <w:rsid w:val="00EA02A5"/>
    <w:rsid w:val="00EA209F"/>
    <w:rsid w:val="00EA3584"/>
    <w:rsid w:val="00EA36A1"/>
    <w:rsid w:val="00EA43BB"/>
    <w:rsid w:val="00EA7431"/>
    <w:rsid w:val="00EB0D65"/>
    <w:rsid w:val="00EC08B8"/>
    <w:rsid w:val="00EC155C"/>
    <w:rsid w:val="00EC3271"/>
    <w:rsid w:val="00EC4959"/>
    <w:rsid w:val="00EC6587"/>
    <w:rsid w:val="00EC6EAC"/>
    <w:rsid w:val="00ED22D7"/>
    <w:rsid w:val="00ED238F"/>
    <w:rsid w:val="00ED39D3"/>
    <w:rsid w:val="00ED596C"/>
    <w:rsid w:val="00EE164C"/>
    <w:rsid w:val="00EE3488"/>
    <w:rsid w:val="00EE7EB2"/>
    <w:rsid w:val="00EF58F6"/>
    <w:rsid w:val="00EF62DC"/>
    <w:rsid w:val="00EF75C9"/>
    <w:rsid w:val="00F01CA8"/>
    <w:rsid w:val="00F047E2"/>
    <w:rsid w:val="00F061EA"/>
    <w:rsid w:val="00F1310D"/>
    <w:rsid w:val="00F15E87"/>
    <w:rsid w:val="00F207DE"/>
    <w:rsid w:val="00F22E25"/>
    <w:rsid w:val="00F24677"/>
    <w:rsid w:val="00F256EA"/>
    <w:rsid w:val="00F27A10"/>
    <w:rsid w:val="00F30991"/>
    <w:rsid w:val="00F30CC7"/>
    <w:rsid w:val="00F320FB"/>
    <w:rsid w:val="00F35823"/>
    <w:rsid w:val="00F421EB"/>
    <w:rsid w:val="00F44C4F"/>
    <w:rsid w:val="00F450FA"/>
    <w:rsid w:val="00F51088"/>
    <w:rsid w:val="00F52A50"/>
    <w:rsid w:val="00F5474D"/>
    <w:rsid w:val="00F70C3E"/>
    <w:rsid w:val="00F73306"/>
    <w:rsid w:val="00F74AF7"/>
    <w:rsid w:val="00F74E40"/>
    <w:rsid w:val="00F86C20"/>
    <w:rsid w:val="00F91C48"/>
    <w:rsid w:val="00F91E4E"/>
    <w:rsid w:val="00F92267"/>
    <w:rsid w:val="00F92663"/>
    <w:rsid w:val="00F92C67"/>
    <w:rsid w:val="00F93745"/>
    <w:rsid w:val="00F9732F"/>
    <w:rsid w:val="00FA1288"/>
    <w:rsid w:val="00FA1A00"/>
    <w:rsid w:val="00FA233E"/>
    <w:rsid w:val="00FA316C"/>
    <w:rsid w:val="00FA61E8"/>
    <w:rsid w:val="00FA771B"/>
    <w:rsid w:val="00FB0508"/>
    <w:rsid w:val="00FB06E4"/>
    <w:rsid w:val="00FB0D2B"/>
    <w:rsid w:val="00FB28D2"/>
    <w:rsid w:val="00FB4EB7"/>
    <w:rsid w:val="00FC1E01"/>
    <w:rsid w:val="00FC42BB"/>
    <w:rsid w:val="00FC69CF"/>
    <w:rsid w:val="00FD1D81"/>
    <w:rsid w:val="00FD3869"/>
    <w:rsid w:val="00FD40D8"/>
    <w:rsid w:val="00FD521D"/>
    <w:rsid w:val="00FD5C9B"/>
    <w:rsid w:val="00FE023E"/>
    <w:rsid w:val="00FE2A68"/>
    <w:rsid w:val="00FE3768"/>
    <w:rsid w:val="00FF3C81"/>
    <w:rsid w:val="00FF3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E497D"/>
  <w15:docId w15:val="{D05AD134-A152-4A71-8FD6-2F10B9CB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8A4"/>
    <w:pPr>
      <w:spacing w:after="120" w:line="240" w:lineRule="auto"/>
      <w:jc w:val="both"/>
    </w:pPr>
    <w:rPr>
      <w:rFonts w:ascii="Times New Roman" w:hAnsi="Times New Roman"/>
      <w:szCs w:val="24"/>
    </w:rPr>
  </w:style>
  <w:style w:type="paragraph" w:styleId="Heading1">
    <w:name w:val="heading 1"/>
    <w:basedOn w:val="Normal"/>
    <w:next w:val="Normal"/>
    <w:link w:val="Heading1Char"/>
    <w:qFormat/>
    <w:rsid w:val="00E36A24"/>
    <w:pPr>
      <w:keepNext/>
      <w:numPr>
        <w:numId w:val="5"/>
      </w:numPr>
      <w:shd w:val="clear" w:color="auto" w:fill="C19859" w:themeFill="accent6"/>
      <w:spacing w:before="240"/>
      <w:outlineLvl w:val="0"/>
    </w:pPr>
    <w:rPr>
      <w:rFonts w:ascii="Arial Black" w:eastAsiaTheme="majorEastAsia" w:hAnsi="Arial Black" w:cs="Arial"/>
      <w:b/>
      <w:bCs/>
      <w:smallCaps/>
      <w:color w:val="FFFFFF" w:themeColor="background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A925E2"/>
    <w:pPr>
      <w:numPr>
        <w:ilvl w:val="1"/>
        <w:numId w:val="5"/>
      </w:numPr>
      <w:spacing w:before="120" w:after="60"/>
      <w:outlineLvl w:val="1"/>
    </w:pPr>
    <w:rPr>
      <w:rFonts w:ascii="Arial" w:eastAsiaTheme="majorEastAsia" w:hAnsi="Arial" w:cstheme="majorBidi"/>
      <w:b/>
      <w:i/>
      <w:color w:val="3A6331" w:themeColor="accent4" w:themeShade="BF"/>
      <w:sz w:val="26"/>
    </w:rPr>
  </w:style>
  <w:style w:type="paragraph" w:styleId="Heading3">
    <w:name w:val="heading 3"/>
    <w:basedOn w:val="Heading2"/>
    <w:next w:val="Normal"/>
    <w:link w:val="Heading3Char"/>
    <w:uiPriority w:val="9"/>
    <w:unhideWhenUsed/>
    <w:qFormat/>
    <w:rsid w:val="00E36A24"/>
    <w:pPr>
      <w:keepNext/>
      <w:keepLines/>
      <w:numPr>
        <w:ilvl w:val="2"/>
      </w:numPr>
      <w:spacing w:before="200" w:after="0"/>
      <w:outlineLvl w:val="2"/>
    </w:pPr>
    <w:rPr>
      <w:bCs/>
      <w:i w:val="0"/>
      <w:color w:val="9F2936" w:themeColor="accent2"/>
      <w:sz w:val="24"/>
    </w:rPr>
  </w:style>
  <w:style w:type="paragraph" w:styleId="Heading4">
    <w:name w:val="heading 4"/>
    <w:basedOn w:val="Normal"/>
    <w:next w:val="Normal"/>
    <w:link w:val="Heading4Char"/>
    <w:uiPriority w:val="9"/>
    <w:unhideWhenUsed/>
    <w:qFormat/>
    <w:rsid w:val="00F92267"/>
    <w:pPr>
      <w:keepNext/>
      <w:keepLines/>
      <w:numPr>
        <w:ilvl w:val="3"/>
        <w:numId w:val="5"/>
      </w:numPr>
      <w:spacing w:before="200" w:after="0"/>
      <w:ind w:right="-180"/>
      <w:outlineLvl w:val="3"/>
    </w:pPr>
    <w:rPr>
      <w:rFonts w:ascii="Arial" w:eastAsiaTheme="majorEastAsia" w:hAnsi="Arial" w:cs="Arial"/>
      <w:b/>
      <w:bCs/>
      <w:i/>
      <w:iCs/>
      <w:color w:val="997339" w:themeColor="accent6" w:themeShade="BF"/>
      <w:spacing w:val="-2"/>
    </w:rPr>
  </w:style>
  <w:style w:type="paragraph" w:styleId="Heading5">
    <w:name w:val="heading 5"/>
    <w:basedOn w:val="Normal"/>
    <w:next w:val="Normal"/>
    <w:link w:val="Heading5Char"/>
    <w:uiPriority w:val="9"/>
    <w:unhideWhenUsed/>
    <w:qFormat/>
    <w:rsid w:val="00D51DA7"/>
    <w:pPr>
      <w:keepNext/>
      <w:keepLines/>
      <w:numPr>
        <w:ilvl w:val="4"/>
        <w:numId w:val="5"/>
      </w:numPr>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semiHidden/>
    <w:unhideWhenUsed/>
    <w:qFormat/>
    <w:rsid w:val="00D51DA7"/>
    <w:pPr>
      <w:keepNext/>
      <w:keepLines/>
      <w:numPr>
        <w:ilvl w:val="5"/>
        <w:numId w:val="5"/>
      </w:numPr>
      <w:spacing w:before="200" w:after="0"/>
      <w:outlineLvl w:val="5"/>
    </w:pPr>
    <w:rPr>
      <w:rFonts w:asciiTheme="majorHAnsi" w:eastAsiaTheme="majorEastAsia" w:hAnsiTheme="majorHAnsi" w:cstheme="majorBidi"/>
      <w:i/>
      <w:iCs/>
      <w:color w:val="773F04" w:themeColor="accent1" w:themeShade="7F"/>
    </w:rPr>
  </w:style>
  <w:style w:type="paragraph" w:styleId="Heading7">
    <w:name w:val="heading 7"/>
    <w:basedOn w:val="Normal"/>
    <w:next w:val="Normal"/>
    <w:link w:val="Heading7Char"/>
    <w:uiPriority w:val="9"/>
    <w:semiHidden/>
    <w:unhideWhenUsed/>
    <w:qFormat/>
    <w:rsid w:val="00D51DA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1DA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1DA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A24"/>
    <w:rPr>
      <w:rFonts w:ascii="Arial Black" w:eastAsiaTheme="majorEastAsia" w:hAnsi="Arial Black" w:cs="Arial"/>
      <w:b/>
      <w:bCs/>
      <w:smallCaps/>
      <w:color w:val="FFFFFF" w:themeColor="background1"/>
      <w:kern w:val="32"/>
      <w:sz w:val="28"/>
      <w:szCs w:val="32"/>
      <w:shd w:val="clear" w:color="auto" w:fill="C19859" w:themeFill="accent6"/>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A925E2"/>
    <w:rPr>
      <w:rFonts w:ascii="Arial" w:eastAsiaTheme="majorEastAsia" w:hAnsi="Arial" w:cstheme="majorBidi"/>
      <w:b/>
      <w:i/>
      <w:color w:val="3A6331" w:themeColor="accent4" w:themeShade="BF"/>
      <w:sz w:val="26"/>
      <w:szCs w:val="24"/>
    </w:rPr>
  </w:style>
  <w:style w:type="character" w:customStyle="1" w:styleId="Heading3Char">
    <w:name w:val="Heading 3 Char"/>
    <w:basedOn w:val="DefaultParagraphFont"/>
    <w:link w:val="Heading3"/>
    <w:uiPriority w:val="9"/>
    <w:rsid w:val="00E36A24"/>
    <w:rPr>
      <w:rFonts w:ascii="Arial" w:eastAsiaTheme="majorEastAsia" w:hAnsi="Arial" w:cstheme="majorBidi"/>
      <w:b/>
      <w:bCs/>
      <w:color w:val="9F2936" w:themeColor="accent2"/>
      <w:sz w:val="24"/>
      <w:szCs w:val="24"/>
    </w:rPr>
  </w:style>
  <w:style w:type="character" w:customStyle="1" w:styleId="Heading4Char">
    <w:name w:val="Heading 4 Char"/>
    <w:basedOn w:val="DefaultParagraphFont"/>
    <w:link w:val="Heading4"/>
    <w:uiPriority w:val="9"/>
    <w:rsid w:val="00F92267"/>
    <w:rPr>
      <w:rFonts w:ascii="Arial" w:eastAsiaTheme="majorEastAsia" w:hAnsi="Arial" w:cs="Arial"/>
      <w:b/>
      <w:bCs/>
      <w:i/>
      <w:iCs/>
      <w:color w:val="997339" w:themeColor="accent6" w:themeShade="BF"/>
      <w:spacing w:val="-2"/>
      <w:szCs w:val="24"/>
    </w:rPr>
  </w:style>
  <w:style w:type="character" w:customStyle="1" w:styleId="Heading5Char">
    <w:name w:val="Heading 5 Char"/>
    <w:basedOn w:val="DefaultParagraphFont"/>
    <w:link w:val="Heading5"/>
    <w:uiPriority w:val="9"/>
    <w:rsid w:val="00D51DA7"/>
    <w:rPr>
      <w:rFonts w:asciiTheme="majorHAnsi" w:eastAsiaTheme="majorEastAsia" w:hAnsiTheme="majorHAnsi" w:cstheme="majorBidi"/>
      <w:color w:val="773F04" w:themeColor="accent1" w:themeShade="7F"/>
      <w:szCs w:val="24"/>
    </w:rPr>
  </w:style>
  <w:style w:type="character" w:customStyle="1" w:styleId="Heading6Char">
    <w:name w:val="Heading 6 Char"/>
    <w:basedOn w:val="DefaultParagraphFont"/>
    <w:link w:val="Heading6"/>
    <w:uiPriority w:val="9"/>
    <w:semiHidden/>
    <w:rsid w:val="00D51DA7"/>
    <w:rPr>
      <w:rFonts w:asciiTheme="majorHAnsi" w:eastAsiaTheme="majorEastAsia" w:hAnsiTheme="majorHAnsi" w:cstheme="majorBidi"/>
      <w:i/>
      <w:iCs/>
      <w:color w:val="773F04" w:themeColor="accent1" w:themeShade="7F"/>
      <w:szCs w:val="24"/>
    </w:rPr>
  </w:style>
  <w:style w:type="character" w:customStyle="1" w:styleId="Heading7Char">
    <w:name w:val="Heading 7 Char"/>
    <w:basedOn w:val="DefaultParagraphFont"/>
    <w:link w:val="Heading7"/>
    <w:uiPriority w:val="9"/>
    <w:semiHidden/>
    <w:rsid w:val="00D51DA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D51D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1DA7"/>
    <w:rPr>
      <w:rFonts w:asciiTheme="majorHAnsi" w:eastAsiaTheme="majorEastAsia" w:hAnsiTheme="majorHAnsi" w:cstheme="majorBidi"/>
      <w:i/>
      <w:iCs/>
      <w:color w:val="404040" w:themeColor="text1" w:themeTint="BF"/>
      <w:sz w:val="20"/>
      <w:szCs w:val="20"/>
    </w:rPr>
  </w:style>
  <w:style w:type="paragraph" w:styleId="ListParagraph">
    <w:name w:val="List Paragraph"/>
    <w:aliases w:val="TNR - List Paragraph"/>
    <w:basedOn w:val="Normal"/>
    <w:link w:val="ListParagraphChar"/>
    <w:uiPriority w:val="34"/>
    <w:qFormat/>
    <w:rsid w:val="00E36A24"/>
    <w:pPr>
      <w:ind w:left="720"/>
      <w:contextualSpacing/>
    </w:pPr>
  </w:style>
  <w:style w:type="character" w:customStyle="1" w:styleId="ListParagraphChar">
    <w:name w:val="List Paragraph Char"/>
    <w:aliases w:val="TNR - List Paragraph Char"/>
    <w:link w:val="ListParagraph"/>
    <w:uiPriority w:val="34"/>
    <w:locked/>
    <w:rsid w:val="001C5F7A"/>
    <w:rPr>
      <w:rFonts w:ascii="Times New Roman" w:hAnsi="Times New Roman"/>
      <w:szCs w:val="24"/>
    </w:rPr>
  </w:style>
  <w:style w:type="paragraph" w:styleId="Header">
    <w:name w:val="header"/>
    <w:basedOn w:val="Normal"/>
    <w:link w:val="HeaderChar"/>
    <w:uiPriority w:val="99"/>
    <w:unhideWhenUsed/>
    <w:rsid w:val="009A2F16"/>
    <w:pPr>
      <w:tabs>
        <w:tab w:val="center" w:pos="4680"/>
        <w:tab w:val="right" w:pos="9360"/>
      </w:tabs>
      <w:spacing w:after="0"/>
      <w:jc w:val="right"/>
    </w:pPr>
    <w:rPr>
      <w:rFonts w:asciiTheme="minorHAnsi" w:hAnsiTheme="minorHAnsi"/>
      <w:b/>
      <w:i/>
      <w:color w:val="C19859" w:themeColor="accent6"/>
      <w:sz w:val="20"/>
    </w:rPr>
  </w:style>
  <w:style w:type="character" w:customStyle="1" w:styleId="HeaderChar">
    <w:name w:val="Header Char"/>
    <w:basedOn w:val="DefaultParagraphFont"/>
    <w:link w:val="Header"/>
    <w:uiPriority w:val="99"/>
    <w:rsid w:val="009A2F16"/>
    <w:rPr>
      <w:b/>
      <w:i/>
      <w:color w:val="C19859" w:themeColor="accent6"/>
      <w:sz w:val="20"/>
      <w:szCs w:val="24"/>
    </w:rPr>
  </w:style>
  <w:style w:type="paragraph" w:styleId="Footer">
    <w:name w:val="footer"/>
    <w:basedOn w:val="Normal"/>
    <w:link w:val="FooterChar"/>
    <w:uiPriority w:val="99"/>
    <w:unhideWhenUsed/>
    <w:rsid w:val="00A03CA0"/>
    <w:pPr>
      <w:tabs>
        <w:tab w:val="center" w:pos="4680"/>
      </w:tabs>
      <w:spacing w:after="0"/>
    </w:pPr>
    <w:rPr>
      <w:rFonts w:asciiTheme="minorHAnsi" w:hAnsiTheme="minorHAnsi" w:cstheme="minorHAnsi"/>
      <w:color w:val="997339" w:themeColor="accent6" w:themeShade="BF"/>
      <w:sz w:val="20"/>
    </w:rPr>
  </w:style>
  <w:style w:type="character" w:customStyle="1" w:styleId="FooterChar">
    <w:name w:val="Footer Char"/>
    <w:basedOn w:val="DefaultParagraphFont"/>
    <w:link w:val="Footer"/>
    <w:uiPriority w:val="99"/>
    <w:rsid w:val="00A03CA0"/>
    <w:rPr>
      <w:rFonts w:cstheme="minorHAnsi"/>
      <w:color w:val="997339" w:themeColor="accent6" w:themeShade="BF"/>
      <w:sz w:val="20"/>
      <w:szCs w:val="24"/>
    </w:rPr>
  </w:style>
  <w:style w:type="paragraph" w:styleId="BalloonText">
    <w:name w:val="Balloon Text"/>
    <w:basedOn w:val="Normal"/>
    <w:link w:val="BalloonTextChar"/>
    <w:uiPriority w:val="99"/>
    <w:semiHidden/>
    <w:unhideWhenUsed/>
    <w:rsid w:val="001331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BE"/>
    <w:rPr>
      <w:rFonts w:ascii="Tahoma" w:hAnsi="Tahoma" w:cs="Tahoma"/>
      <w:sz w:val="16"/>
      <w:szCs w:val="16"/>
    </w:rPr>
  </w:style>
  <w:style w:type="paragraph" w:styleId="CommentText">
    <w:name w:val="annotation text"/>
    <w:basedOn w:val="Normal"/>
    <w:link w:val="CommentTextChar"/>
    <w:uiPriority w:val="99"/>
    <w:unhideWhenUsed/>
    <w:rsid w:val="002B2D93"/>
    <w:pPr>
      <w:spacing w:after="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B2D93"/>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2B2D93"/>
    <w:rPr>
      <w:sz w:val="16"/>
      <w:szCs w:val="16"/>
    </w:rPr>
  </w:style>
  <w:style w:type="table" w:styleId="TableGrid">
    <w:name w:val="Table Grid"/>
    <w:basedOn w:val="TableNormal"/>
    <w:uiPriority w:val="59"/>
    <w:rsid w:val="00E2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F6BA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BA0"/>
    <w:rPr>
      <w:rFonts w:ascii="Calibri" w:eastAsia="Times New Roman" w:hAnsi="Calibri" w:cs="Times New Roman"/>
      <w:b/>
      <w:bCs/>
      <w:sz w:val="20"/>
      <w:szCs w:val="20"/>
    </w:rPr>
  </w:style>
  <w:style w:type="paragraph" w:styleId="TOC1">
    <w:name w:val="toc 1"/>
    <w:basedOn w:val="Normal"/>
    <w:next w:val="Normal"/>
    <w:autoRedefine/>
    <w:uiPriority w:val="39"/>
    <w:unhideWhenUsed/>
    <w:rsid w:val="00D51DA7"/>
    <w:pPr>
      <w:spacing w:before="120"/>
      <w:jc w:val="left"/>
    </w:pPr>
    <w:rPr>
      <w:rFonts w:asciiTheme="minorHAnsi" w:hAnsiTheme="minorHAnsi" w:cstheme="minorHAnsi"/>
      <w:b/>
      <w:bCs/>
      <w:caps/>
      <w:sz w:val="20"/>
      <w:szCs w:val="20"/>
    </w:rPr>
  </w:style>
  <w:style w:type="character" w:styleId="Hyperlink">
    <w:name w:val="Hyperlink"/>
    <w:basedOn w:val="DefaultParagraphFont"/>
    <w:uiPriority w:val="99"/>
    <w:unhideWhenUsed/>
    <w:rsid w:val="00D51DA7"/>
    <w:rPr>
      <w:color w:val="6B9F25" w:themeColor="hyperlink"/>
      <w:u w:val="single"/>
    </w:rPr>
  </w:style>
  <w:style w:type="paragraph" w:customStyle="1" w:styleId="Default">
    <w:name w:val="Default"/>
    <w:rsid w:val="00D51DA7"/>
    <w:pPr>
      <w:autoSpaceDE w:val="0"/>
      <w:autoSpaceDN w:val="0"/>
      <w:adjustRightInd w:val="0"/>
      <w:spacing w:after="0" w:line="240" w:lineRule="auto"/>
    </w:pPr>
    <w:rPr>
      <w:rFonts w:ascii="Arial" w:hAnsi="Arial" w:cs="Arial"/>
      <w:color w:val="000000"/>
      <w:sz w:val="24"/>
      <w:szCs w:val="24"/>
    </w:rPr>
  </w:style>
  <w:style w:type="paragraph" w:styleId="TableofFigures">
    <w:name w:val="table of figures"/>
    <w:basedOn w:val="Normal"/>
    <w:next w:val="Normal"/>
    <w:uiPriority w:val="99"/>
    <w:unhideWhenUsed/>
    <w:rsid w:val="00D51DA7"/>
    <w:pPr>
      <w:spacing w:after="0"/>
      <w:jc w:val="left"/>
    </w:pPr>
    <w:rPr>
      <w:rFonts w:asciiTheme="minorHAnsi" w:hAnsiTheme="minorHAnsi" w:cstheme="minorHAnsi"/>
      <w:i/>
      <w:iCs/>
      <w:sz w:val="20"/>
      <w:szCs w:val="20"/>
    </w:rPr>
  </w:style>
  <w:style w:type="paragraph" w:styleId="TOC2">
    <w:name w:val="toc 2"/>
    <w:basedOn w:val="Normal"/>
    <w:next w:val="Normal"/>
    <w:autoRedefine/>
    <w:uiPriority w:val="39"/>
    <w:unhideWhenUsed/>
    <w:rsid w:val="00D51DA7"/>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D51DA7"/>
    <w:pPr>
      <w:spacing w:after="0"/>
      <w:ind w:left="440"/>
      <w:jc w:val="left"/>
    </w:pPr>
    <w:rPr>
      <w:rFonts w:asciiTheme="minorHAnsi" w:hAnsiTheme="minorHAnsi" w:cstheme="minorHAnsi"/>
      <w:i/>
      <w:iCs/>
      <w:sz w:val="20"/>
      <w:szCs w:val="20"/>
    </w:rPr>
  </w:style>
  <w:style w:type="paragraph" w:styleId="Caption">
    <w:name w:val="caption"/>
    <w:aliases w:val="USAFE Caption,Exhibit"/>
    <w:basedOn w:val="Normal"/>
    <w:next w:val="Normal"/>
    <w:link w:val="CaptionChar"/>
    <w:uiPriority w:val="35"/>
    <w:unhideWhenUsed/>
    <w:qFormat/>
    <w:rsid w:val="00FE2A68"/>
    <w:pPr>
      <w:keepNext/>
      <w:pBdr>
        <w:top w:val="dashSmallGap" w:sz="6" w:space="1" w:color="CBCBCB" w:themeColor="text2" w:themeTint="40"/>
        <w:left w:val="dashSmallGap" w:sz="6" w:space="4" w:color="CBCBCB" w:themeColor="text2" w:themeTint="40"/>
        <w:bottom w:val="dashSmallGap" w:sz="6" w:space="1" w:color="CBCBCB" w:themeColor="text2" w:themeTint="40"/>
        <w:right w:val="dashSmallGap" w:sz="6" w:space="4" w:color="CBCBCB" w:themeColor="text2" w:themeTint="40"/>
      </w:pBdr>
      <w:spacing w:after="0"/>
      <w:jc w:val="left"/>
    </w:pPr>
    <w:rPr>
      <w:rFonts w:asciiTheme="minorHAnsi" w:eastAsia="Times New Roman" w:hAnsiTheme="minorHAnsi" w:cs="Times New Roman"/>
      <w:bCs/>
      <w:color w:val="323232" w:themeColor="text2"/>
      <w:sz w:val="20"/>
      <w:szCs w:val="18"/>
    </w:rPr>
  </w:style>
  <w:style w:type="character" w:customStyle="1" w:styleId="CaptionChar">
    <w:name w:val="Caption Char"/>
    <w:aliases w:val="USAFE Caption Char,Exhibit Char"/>
    <w:basedOn w:val="DefaultParagraphFont"/>
    <w:link w:val="Caption"/>
    <w:uiPriority w:val="35"/>
    <w:locked/>
    <w:rsid w:val="00FE2A68"/>
    <w:rPr>
      <w:rFonts w:eastAsia="Times New Roman" w:cs="Times New Roman"/>
      <w:bCs/>
      <w:color w:val="323232" w:themeColor="text2"/>
      <w:sz w:val="20"/>
      <w:szCs w:val="18"/>
    </w:rPr>
  </w:style>
  <w:style w:type="paragraph" w:styleId="Index1">
    <w:name w:val="index 1"/>
    <w:basedOn w:val="Normal"/>
    <w:next w:val="Normal"/>
    <w:autoRedefine/>
    <w:uiPriority w:val="99"/>
    <w:semiHidden/>
    <w:unhideWhenUsed/>
    <w:rsid w:val="00D51DA7"/>
    <w:pPr>
      <w:spacing w:after="0"/>
      <w:ind w:left="220" w:hanging="220"/>
    </w:pPr>
    <w:rPr>
      <w:rFonts w:cs="Times New Roman"/>
      <w:sz w:val="24"/>
    </w:rPr>
  </w:style>
  <w:style w:type="paragraph" w:styleId="NormalWeb">
    <w:name w:val="Normal (Web)"/>
    <w:basedOn w:val="Normal"/>
    <w:uiPriority w:val="99"/>
    <w:unhideWhenUsed/>
    <w:rsid w:val="00D51DA7"/>
    <w:pPr>
      <w:spacing w:before="100" w:beforeAutospacing="1" w:after="100" w:afterAutospacing="1"/>
    </w:pPr>
    <w:rPr>
      <w:rFonts w:eastAsia="Times New Roman" w:cs="Times New Roman"/>
      <w:sz w:val="24"/>
    </w:rPr>
  </w:style>
  <w:style w:type="paragraph" w:styleId="PlainText">
    <w:name w:val="Plain Text"/>
    <w:basedOn w:val="Normal"/>
    <w:link w:val="PlainTextChar"/>
    <w:uiPriority w:val="99"/>
    <w:unhideWhenUsed/>
    <w:rsid w:val="00D51DA7"/>
    <w:pPr>
      <w:spacing w:after="0"/>
    </w:pPr>
    <w:rPr>
      <w:rFonts w:ascii="Consolas" w:hAnsi="Consolas" w:cs="Times New Roman"/>
      <w:sz w:val="21"/>
      <w:szCs w:val="21"/>
    </w:rPr>
  </w:style>
  <w:style w:type="character" w:customStyle="1" w:styleId="PlainTextChar">
    <w:name w:val="Plain Text Char"/>
    <w:basedOn w:val="DefaultParagraphFont"/>
    <w:link w:val="PlainText"/>
    <w:uiPriority w:val="99"/>
    <w:rsid w:val="00D51DA7"/>
    <w:rPr>
      <w:rFonts w:ascii="Consolas" w:hAnsi="Consolas" w:cs="Times New Roman"/>
      <w:sz w:val="21"/>
      <w:szCs w:val="21"/>
    </w:rPr>
  </w:style>
  <w:style w:type="paragraph" w:styleId="Subtitle">
    <w:name w:val="Subtitle"/>
    <w:basedOn w:val="Normal"/>
    <w:next w:val="Normal"/>
    <w:link w:val="SubtitleChar"/>
    <w:uiPriority w:val="11"/>
    <w:qFormat/>
    <w:rsid w:val="00E36A24"/>
    <w:pPr>
      <w:numPr>
        <w:ilvl w:val="1"/>
      </w:numPr>
    </w:pPr>
    <w:rPr>
      <w:rFonts w:asciiTheme="majorHAnsi" w:eastAsiaTheme="majorEastAsia" w:hAnsiTheme="majorHAnsi" w:cstheme="majorBidi"/>
      <w:i/>
      <w:iCs/>
      <w:noProof/>
      <w:color w:val="1B587C" w:themeColor="accent3"/>
      <w:spacing w:val="15"/>
      <w:sz w:val="24"/>
    </w:rPr>
  </w:style>
  <w:style w:type="character" w:customStyle="1" w:styleId="SubtitleChar">
    <w:name w:val="Subtitle Char"/>
    <w:basedOn w:val="DefaultParagraphFont"/>
    <w:link w:val="Subtitle"/>
    <w:uiPriority w:val="11"/>
    <w:rsid w:val="00E36A24"/>
    <w:rPr>
      <w:rFonts w:asciiTheme="majorHAnsi" w:eastAsiaTheme="majorEastAsia" w:hAnsiTheme="majorHAnsi" w:cstheme="majorBidi"/>
      <w:i/>
      <w:iCs/>
      <w:noProof/>
      <w:color w:val="1B587C" w:themeColor="accent3"/>
      <w:spacing w:val="15"/>
      <w:sz w:val="24"/>
      <w:szCs w:val="24"/>
    </w:rPr>
  </w:style>
  <w:style w:type="paragraph" w:styleId="ListBullet">
    <w:name w:val="List Bullet"/>
    <w:basedOn w:val="Normal"/>
    <w:rsid w:val="00D51DA7"/>
    <w:pPr>
      <w:numPr>
        <w:numId w:val="2"/>
      </w:numPr>
      <w:spacing w:after="0"/>
    </w:pPr>
    <w:rPr>
      <w:rFonts w:eastAsia="Times New Roman" w:cs="Times New Roman"/>
      <w:sz w:val="24"/>
    </w:rPr>
  </w:style>
  <w:style w:type="paragraph" w:styleId="List2">
    <w:name w:val="List 2"/>
    <w:basedOn w:val="Normal"/>
    <w:link w:val="List2Char"/>
    <w:rsid w:val="00D51DA7"/>
    <w:pPr>
      <w:spacing w:after="0"/>
      <w:ind w:left="720" w:hanging="360"/>
    </w:pPr>
    <w:rPr>
      <w:rFonts w:ascii="Times" w:eastAsia="Calibri" w:hAnsi="Times" w:cs="Times New Roman"/>
      <w:sz w:val="24"/>
    </w:rPr>
  </w:style>
  <w:style w:type="character" w:customStyle="1" w:styleId="List2Char">
    <w:name w:val="List 2 Char"/>
    <w:basedOn w:val="DefaultParagraphFont"/>
    <w:link w:val="List2"/>
    <w:locked/>
    <w:rsid w:val="00D51DA7"/>
    <w:rPr>
      <w:rFonts w:ascii="Times" w:eastAsia="Calibri" w:hAnsi="Times" w:cs="Times New Roman"/>
      <w:sz w:val="24"/>
      <w:szCs w:val="24"/>
    </w:rPr>
  </w:style>
  <w:style w:type="paragraph" w:customStyle="1" w:styleId="Bullets">
    <w:name w:val="Bullets"/>
    <w:basedOn w:val="BodyText"/>
    <w:rsid w:val="00D51DA7"/>
    <w:pPr>
      <w:spacing w:before="180" w:after="0"/>
      <w:ind w:left="720" w:hanging="360"/>
    </w:pPr>
    <w:rPr>
      <w:rFonts w:ascii="AeroExtended" w:eastAsia="Times New Roman" w:hAnsi="AeroExtended"/>
    </w:rPr>
  </w:style>
  <w:style w:type="paragraph" w:styleId="BodyText">
    <w:name w:val="Body Text"/>
    <w:basedOn w:val="Normal"/>
    <w:link w:val="BodyTextChar"/>
    <w:uiPriority w:val="99"/>
    <w:unhideWhenUsed/>
    <w:rsid w:val="00D51DA7"/>
    <w:rPr>
      <w:rFonts w:cs="Times New Roman"/>
      <w:sz w:val="24"/>
    </w:rPr>
  </w:style>
  <w:style w:type="character" w:customStyle="1" w:styleId="BodyTextChar">
    <w:name w:val="Body Text Char"/>
    <w:basedOn w:val="DefaultParagraphFont"/>
    <w:link w:val="BodyText"/>
    <w:uiPriority w:val="99"/>
    <w:rsid w:val="00D51DA7"/>
    <w:rPr>
      <w:rFonts w:ascii="Times New Roman" w:hAnsi="Times New Roman" w:cs="Times New Roman"/>
      <w:sz w:val="24"/>
      <w:szCs w:val="24"/>
    </w:rPr>
  </w:style>
  <w:style w:type="paragraph" w:customStyle="1" w:styleId="bullet10">
    <w:name w:val="bullet1"/>
    <w:basedOn w:val="Normal"/>
    <w:rsid w:val="00D51DA7"/>
    <w:pPr>
      <w:tabs>
        <w:tab w:val="num" w:pos="1440"/>
      </w:tabs>
      <w:spacing w:after="0"/>
      <w:ind w:left="1440" w:hanging="720"/>
    </w:pPr>
    <w:rPr>
      <w:rFonts w:ascii="Arial" w:eastAsia="Times New Roman" w:hAnsi="Arial" w:cs="Times New Roman"/>
      <w:sz w:val="20"/>
    </w:rPr>
  </w:style>
  <w:style w:type="paragraph" w:customStyle="1" w:styleId="FigureTitle">
    <w:name w:val="Figure Title"/>
    <w:basedOn w:val="Normal"/>
    <w:rsid w:val="00D51DA7"/>
    <w:pPr>
      <w:spacing w:after="0"/>
    </w:pPr>
    <w:rPr>
      <w:rFonts w:ascii="Arial" w:hAnsi="Arial" w:cs="Times New Roman"/>
      <w:b/>
      <w:sz w:val="24"/>
    </w:rPr>
  </w:style>
  <w:style w:type="paragraph" w:customStyle="1" w:styleId="Bullet1">
    <w:name w:val="Bullet 1"/>
    <w:uiPriority w:val="99"/>
    <w:rsid w:val="00D51DA7"/>
    <w:pPr>
      <w:numPr>
        <w:numId w:val="3"/>
      </w:numPr>
      <w:tabs>
        <w:tab w:val="left" w:pos="360"/>
      </w:tabs>
      <w:spacing w:after="60" w:line="240" w:lineRule="auto"/>
      <w:ind w:left="360"/>
    </w:pPr>
    <w:rPr>
      <w:rFonts w:ascii="Times New Roman" w:eastAsia="Times New Roman" w:hAnsi="Times New Roman" w:cs="Times New Roman"/>
      <w:sz w:val="24"/>
    </w:rPr>
  </w:style>
  <w:style w:type="paragraph" w:styleId="TOC4">
    <w:name w:val="toc 4"/>
    <w:basedOn w:val="Normal"/>
    <w:next w:val="Normal"/>
    <w:autoRedefine/>
    <w:uiPriority w:val="39"/>
    <w:unhideWhenUsed/>
    <w:rsid w:val="00D51DA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D51DA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D51DA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D51DA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D51DA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D51DA7"/>
    <w:pPr>
      <w:spacing w:after="0"/>
      <w:ind w:left="1760"/>
      <w:jc w:val="left"/>
    </w:pPr>
    <w:rPr>
      <w:rFonts w:asciiTheme="minorHAnsi" w:hAnsiTheme="minorHAnsi" w:cstheme="minorHAnsi"/>
      <w:sz w:val="18"/>
      <w:szCs w:val="18"/>
    </w:rPr>
  </w:style>
  <w:style w:type="character" w:customStyle="1" w:styleId="BodyText2Char">
    <w:name w:val="Body Text 2 Char"/>
    <w:basedOn w:val="DefaultParagraphFont"/>
    <w:link w:val="BodyText2"/>
    <w:uiPriority w:val="99"/>
    <w:semiHidden/>
    <w:rsid w:val="00D51DA7"/>
    <w:rPr>
      <w:rFonts w:ascii="Times New Roman" w:eastAsia="Calibri" w:hAnsi="Times New Roman" w:cs="Times New Roman"/>
      <w:sz w:val="24"/>
      <w:szCs w:val="24"/>
    </w:rPr>
  </w:style>
  <w:style w:type="paragraph" w:styleId="BodyText2">
    <w:name w:val="Body Text 2"/>
    <w:basedOn w:val="Normal"/>
    <w:link w:val="BodyText2Char"/>
    <w:uiPriority w:val="99"/>
    <w:semiHidden/>
    <w:unhideWhenUsed/>
    <w:rsid w:val="00D51DA7"/>
    <w:pPr>
      <w:spacing w:line="480" w:lineRule="auto"/>
    </w:pPr>
    <w:rPr>
      <w:rFonts w:eastAsia="Calibri" w:cs="Times New Roman"/>
      <w:sz w:val="24"/>
    </w:rPr>
  </w:style>
  <w:style w:type="paragraph" w:customStyle="1" w:styleId="Paragraph">
    <w:name w:val="Paragraph"/>
    <w:basedOn w:val="BodyTextIndent"/>
    <w:link w:val="ParagraphChar1"/>
    <w:rsid w:val="00D51DA7"/>
    <w:rPr>
      <w:rFonts w:eastAsia="Calibri"/>
    </w:rPr>
  </w:style>
  <w:style w:type="paragraph" w:styleId="BodyTextIndent">
    <w:name w:val="Body Text Indent"/>
    <w:basedOn w:val="Normal"/>
    <w:link w:val="BodyTextIndentChar"/>
    <w:uiPriority w:val="99"/>
    <w:semiHidden/>
    <w:unhideWhenUsed/>
    <w:rsid w:val="00D51DA7"/>
    <w:pPr>
      <w:ind w:left="360"/>
    </w:pPr>
    <w:rPr>
      <w:rFonts w:cs="Times New Roman"/>
      <w:sz w:val="24"/>
    </w:rPr>
  </w:style>
  <w:style w:type="character" w:customStyle="1" w:styleId="BodyTextIndentChar">
    <w:name w:val="Body Text Indent Char"/>
    <w:basedOn w:val="DefaultParagraphFont"/>
    <w:link w:val="BodyTextIndent"/>
    <w:uiPriority w:val="99"/>
    <w:semiHidden/>
    <w:rsid w:val="00D51DA7"/>
    <w:rPr>
      <w:rFonts w:ascii="Times New Roman" w:hAnsi="Times New Roman" w:cs="Times New Roman"/>
      <w:sz w:val="24"/>
      <w:szCs w:val="24"/>
    </w:rPr>
  </w:style>
  <w:style w:type="character" w:customStyle="1" w:styleId="ParagraphChar1">
    <w:name w:val="Paragraph Char1"/>
    <w:basedOn w:val="DefaultParagraphFont"/>
    <w:link w:val="Paragraph"/>
    <w:locked/>
    <w:rsid w:val="00D51DA7"/>
    <w:rPr>
      <w:rFonts w:ascii="Times New Roman" w:eastAsia="Calibri" w:hAnsi="Times New Roman" w:cs="Times New Roman"/>
      <w:sz w:val="24"/>
      <w:szCs w:val="24"/>
    </w:rPr>
  </w:style>
  <w:style w:type="paragraph" w:customStyle="1" w:styleId="default0">
    <w:name w:val="default"/>
    <w:basedOn w:val="Normal"/>
    <w:rsid w:val="00D51DA7"/>
    <w:pPr>
      <w:spacing w:after="0"/>
    </w:pPr>
    <w:rPr>
      <w:rFonts w:ascii="Arial" w:eastAsia="Calibri" w:hAnsi="Arial" w:cs="Arial"/>
      <w:color w:val="000000"/>
      <w:sz w:val="24"/>
    </w:rPr>
  </w:style>
  <w:style w:type="character" w:customStyle="1" w:styleId="libtext">
    <w:name w:val="libtext"/>
    <w:basedOn w:val="DefaultParagraphFont"/>
    <w:rsid w:val="00D51DA7"/>
  </w:style>
  <w:style w:type="character" w:customStyle="1" w:styleId="text">
    <w:name w:val="text"/>
    <w:basedOn w:val="DefaultParagraphFont"/>
    <w:rsid w:val="00D51DA7"/>
  </w:style>
  <w:style w:type="table" w:customStyle="1" w:styleId="MacBBlueWhiteTable">
    <w:name w:val="MacB Blue &amp; White Table"/>
    <w:basedOn w:val="TableNormal"/>
    <w:uiPriority w:val="99"/>
    <w:qFormat/>
    <w:rsid w:val="0020609F"/>
    <w:pPr>
      <w:spacing w:after="0" w:line="240" w:lineRule="auto"/>
    </w:pPr>
    <w:rPr>
      <w:rFonts w:ascii="Arial" w:hAnsi="Arial" w:cs="Times New Roman"/>
      <w:sz w:val="20"/>
      <w:szCs w:val="24"/>
    </w:rPr>
    <w:tblPr>
      <w:tblStyleRowBandSize w:val="1"/>
      <w:tblBorders>
        <w:top w:val="single" w:sz="12" w:space="0" w:color="C1CFD8"/>
        <w:left w:val="single" w:sz="12" w:space="0" w:color="C1CFD8"/>
        <w:bottom w:val="single" w:sz="12" w:space="0" w:color="C1CFD8"/>
        <w:right w:val="single" w:sz="12" w:space="0" w:color="C1CFD8"/>
      </w:tblBorders>
    </w:tblPr>
    <w:tblStylePr w:type="firstRow">
      <w:pPr>
        <w:wordWrap/>
        <w:spacing w:beforeLines="0" w:beforeAutospacing="0" w:afterLines="0" w:afterAutospacing="0" w:line="240" w:lineRule="auto"/>
        <w:ind w:firstLineChars="0" w:firstLine="0"/>
        <w:jc w:val="left"/>
        <w:outlineLvl w:val="9"/>
      </w:pPr>
      <w:rPr>
        <w:rFonts w:ascii="Arial" w:hAnsi="Arial"/>
        <w:b/>
        <w:sz w:val="20"/>
      </w:rPr>
      <w:tblPr/>
      <w:tcPr>
        <w:tcBorders>
          <w:top w:val="single" w:sz="12" w:space="0" w:color="C1CFD8"/>
          <w:left w:val="single" w:sz="12" w:space="0" w:color="C1CFD8"/>
          <w:bottom w:val="nil"/>
          <w:right w:val="single" w:sz="12" w:space="0" w:color="C1CFD8"/>
          <w:insideH w:val="nil"/>
          <w:insideV w:val="nil"/>
          <w:tl2br w:val="nil"/>
          <w:tr2bl w:val="nil"/>
        </w:tcBorders>
        <w:shd w:val="clear" w:color="auto" w:fill="C1CFD8"/>
      </w:tcPr>
    </w:tblStylePr>
    <w:tblStylePr w:type="band1Horz">
      <w:pPr>
        <w:wordWrap/>
        <w:spacing w:line="240" w:lineRule="auto"/>
        <w:ind w:firstLineChars="0" w:firstLine="0"/>
        <w:jc w:val="left"/>
      </w:pPr>
      <w:rPr>
        <w:rFonts w:ascii="Arial" w:hAnsi="Arial"/>
        <w:sz w:val="20"/>
      </w:rPr>
      <w:tblPr/>
      <w:tcPr>
        <w:shd w:val="clear" w:color="auto" w:fill="FFFFFF" w:themeFill="background1"/>
      </w:tcPr>
    </w:tblStylePr>
    <w:tblStylePr w:type="band2Horz">
      <w:pPr>
        <w:wordWrap/>
        <w:spacing w:line="240" w:lineRule="auto"/>
        <w:ind w:firstLineChars="0" w:firstLine="0"/>
        <w:jc w:val="left"/>
      </w:pPr>
      <w:rPr>
        <w:rFonts w:ascii="Arial" w:hAnsi="Arial"/>
        <w:sz w:val="20"/>
      </w:rPr>
      <w:tblPr/>
      <w:tcPr>
        <w:shd w:val="clear" w:color="auto" w:fill="E8EDF0"/>
      </w:tcPr>
    </w:tblStylePr>
  </w:style>
  <w:style w:type="paragraph" w:styleId="TOCHeading">
    <w:name w:val="TOC Heading"/>
    <w:basedOn w:val="Heading1"/>
    <w:next w:val="Normal"/>
    <w:uiPriority w:val="39"/>
    <w:semiHidden/>
    <w:unhideWhenUsed/>
    <w:qFormat/>
    <w:rsid w:val="0020609F"/>
    <w:pPr>
      <w:keepLines/>
      <w:shd w:val="clear" w:color="auto" w:fill="auto"/>
      <w:spacing w:before="480" w:after="0"/>
      <w:outlineLvl w:val="9"/>
    </w:pPr>
    <w:rPr>
      <w:rFonts w:asciiTheme="majorHAnsi" w:hAnsiTheme="majorHAnsi" w:cstheme="majorBidi"/>
      <w:smallCaps w:val="0"/>
      <w:color w:val="B35E06" w:themeColor="accent1" w:themeShade="BF"/>
      <w:kern w:val="0"/>
      <w:szCs w:val="28"/>
      <w14:shadow w14:blurRad="0" w14:dist="0" w14:dir="0" w14:sx="0" w14:sy="0" w14:kx="0" w14:ky="0" w14:algn="none">
        <w14:srgbClr w14:val="000000"/>
      </w14:shadow>
    </w:rPr>
  </w:style>
  <w:style w:type="character" w:styleId="FollowedHyperlink">
    <w:name w:val="FollowedHyperlink"/>
    <w:basedOn w:val="DefaultParagraphFont"/>
    <w:uiPriority w:val="99"/>
    <w:semiHidden/>
    <w:unhideWhenUsed/>
    <w:rsid w:val="0020609F"/>
    <w:rPr>
      <w:color w:val="B26B02" w:themeColor="followedHyperlink"/>
      <w:u w:val="single"/>
    </w:rPr>
  </w:style>
  <w:style w:type="paragraph" w:styleId="Revision">
    <w:name w:val="Revision"/>
    <w:hidden/>
    <w:uiPriority w:val="99"/>
    <w:semiHidden/>
    <w:rsid w:val="0020609F"/>
    <w:pPr>
      <w:spacing w:after="0" w:line="240" w:lineRule="auto"/>
    </w:pPr>
    <w:rPr>
      <w:rFonts w:ascii="Times New Roman" w:hAnsi="Times New Roman" w:cs="Times New Roman"/>
      <w:sz w:val="24"/>
      <w:szCs w:val="24"/>
    </w:rPr>
  </w:style>
  <w:style w:type="table" w:customStyle="1" w:styleId="LightShading1">
    <w:name w:val="Light Shading1"/>
    <w:basedOn w:val="TableNormal"/>
    <w:uiPriority w:val="60"/>
    <w:rsid w:val="0020609F"/>
    <w:pPr>
      <w:spacing w:after="0" w:line="240" w:lineRule="auto"/>
    </w:pPr>
    <w:rPr>
      <w:rFonts w:ascii="Times New Roman" w:hAnsi="Times New Roman"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206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aliases w:val="tt,table Body Text,table text,t1,table"/>
    <w:basedOn w:val="BodyText"/>
    <w:link w:val="TableTextChar"/>
    <w:rsid w:val="00DB685B"/>
    <w:pPr>
      <w:spacing w:before="20" w:after="20"/>
    </w:pPr>
    <w:rPr>
      <w:rFonts w:eastAsia="Times New Roman" w:cs="Arial"/>
      <w:sz w:val="20"/>
      <w:szCs w:val="18"/>
    </w:rPr>
  </w:style>
  <w:style w:type="character" w:customStyle="1" w:styleId="TableTextChar">
    <w:name w:val="Table Text Char"/>
    <w:basedOn w:val="DefaultParagraphFont"/>
    <w:link w:val="TableText"/>
    <w:rsid w:val="00DB685B"/>
    <w:rPr>
      <w:rFonts w:ascii="Times New Roman" w:eastAsia="Times New Roman" w:hAnsi="Times New Roman" w:cs="Arial"/>
      <w:sz w:val="20"/>
      <w:szCs w:val="18"/>
    </w:rPr>
  </w:style>
  <w:style w:type="paragraph" w:customStyle="1" w:styleId="TableHeading">
    <w:name w:val="Table Heading"/>
    <w:basedOn w:val="BodyText"/>
    <w:link w:val="TableHeadingChar"/>
    <w:rsid w:val="00DB685B"/>
    <w:pPr>
      <w:spacing w:before="20" w:after="20"/>
    </w:pPr>
    <w:rPr>
      <w:rFonts w:eastAsia="Times New Roman" w:cs="Arial"/>
      <w:b/>
      <w:sz w:val="20"/>
      <w:szCs w:val="20"/>
    </w:rPr>
  </w:style>
  <w:style w:type="character" w:customStyle="1" w:styleId="TableHeadingChar">
    <w:name w:val="Table Heading Char"/>
    <w:basedOn w:val="DefaultParagraphFont"/>
    <w:link w:val="TableHeading"/>
    <w:rsid w:val="00DB685B"/>
    <w:rPr>
      <w:rFonts w:ascii="Times New Roman" w:eastAsia="Times New Roman" w:hAnsi="Times New Roman" w:cs="Arial"/>
      <w:b/>
      <w:sz w:val="20"/>
      <w:szCs w:val="20"/>
    </w:rPr>
  </w:style>
  <w:style w:type="paragraph" w:customStyle="1" w:styleId="ActionCaption">
    <w:name w:val="Action Caption"/>
    <w:basedOn w:val="Normal"/>
    <w:link w:val="ActionCaptionChar"/>
    <w:rsid w:val="00DB685B"/>
    <w:pPr>
      <w:jc w:val="center"/>
    </w:pPr>
    <w:rPr>
      <w:rFonts w:eastAsia="Times New Roman" w:cs="Times New Roman"/>
      <w:i/>
      <w:sz w:val="24"/>
    </w:rPr>
  </w:style>
  <w:style w:type="character" w:customStyle="1" w:styleId="ActionCaptionChar">
    <w:name w:val="Action Caption Char"/>
    <w:basedOn w:val="DefaultParagraphFont"/>
    <w:link w:val="ActionCaption"/>
    <w:rsid w:val="00DB685B"/>
    <w:rPr>
      <w:rFonts w:ascii="Times New Roman" w:eastAsia="Times New Roman" w:hAnsi="Times New Roman" w:cs="Times New Roman"/>
      <w:i/>
      <w:sz w:val="24"/>
      <w:szCs w:val="24"/>
    </w:rPr>
  </w:style>
  <w:style w:type="paragraph" w:styleId="ListBullet2">
    <w:name w:val="List Bullet 2"/>
    <w:basedOn w:val="Normal"/>
    <w:unhideWhenUsed/>
    <w:rsid w:val="003D5BF2"/>
    <w:pPr>
      <w:numPr>
        <w:numId w:val="4"/>
      </w:numPr>
      <w:contextualSpacing/>
    </w:pPr>
  </w:style>
  <w:style w:type="paragraph" w:customStyle="1" w:styleId="ListBullet2Last">
    <w:name w:val="List Bullet 2 Last"/>
    <w:basedOn w:val="ListBullet2"/>
    <w:rsid w:val="003D5BF2"/>
    <w:pPr>
      <w:numPr>
        <w:numId w:val="1"/>
      </w:numPr>
      <w:contextualSpacing w:val="0"/>
    </w:pPr>
    <w:rPr>
      <w:rFonts w:eastAsia="Times New Roman" w:cs="Times New Roman"/>
      <w:sz w:val="24"/>
    </w:rPr>
  </w:style>
  <w:style w:type="table" w:styleId="LightList-Accent3">
    <w:name w:val="Light List Accent 3"/>
    <w:basedOn w:val="TableNormal"/>
    <w:uiPriority w:val="61"/>
    <w:rsid w:val="00EC155C"/>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paragraph" w:customStyle="1" w:styleId="IntenseReferenceRed">
    <w:name w:val="Intense Reference Red"/>
    <w:basedOn w:val="Normal"/>
    <w:link w:val="IntenseReferenceRedChar"/>
    <w:qFormat/>
    <w:rsid w:val="00E36A24"/>
    <w:pPr>
      <w:spacing w:after="0"/>
      <w:ind w:left="360"/>
    </w:pPr>
    <w:rPr>
      <w:rFonts w:asciiTheme="minorHAnsi" w:eastAsia="Times New Roman" w:hAnsiTheme="minorHAnsi" w:cs="Times New Roman"/>
      <w:b/>
      <w:i/>
      <w:smallCaps/>
      <w:color w:val="9F2936" w:themeColor="accent2"/>
      <w:sz w:val="24"/>
    </w:rPr>
  </w:style>
  <w:style w:type="character" w:customStyle="1" w:styleId="IntenseReferenceRedChar">
    <w:name w:val="Intense Reference Red Char"/>
    <w:basedOn w:val="DefaultParagraphFont"/>
    <w:link w:val="IntenseReferenceRed"/>
    <w:rsid w:val="00E36A24"/>
    <w:rPr>
      <w:rFonts w:eastAsia="Times New Roman" w:cs="Times New Roman"/>
      <w:b/>
      <w:i/>
      <w:smallCaps/>
      <w:color w:val="9F2936" w:themeColor="accent2"/>
      <w:sz w:val="24"/>
      <w:szCs w:val="24"/>
    </w:rPr>
  </w:style>
  <w:style w:type="paragraph" w:customStyle="1" w:styleId="ImprovementEmphasis">
    <w:name w:val="Improvement Emphasis"/>
    <w:basedOn w:val="Normal"/>
    <w:link w:val="ImprovementEmphasisChar"/>
    <w:qFormat/>
    <w:rsid w:val="00E36A24"/>
    <w:pPr>
      <w:framePr w:wrap="around" w:vAnchor="text" w:hAnchor="text" w:y="1"/>
      <w:pBdr>
        <w:top w:val="thinThickSmallGap" w:sz="24" w:space="1" w:color="000000" w:themeColor="text1"/>
        <w:left w:val="thinThickSmallGap" w:sz="24" w:space="4" w:color="000000" w:themeColor="text1"/>
        <w:bottom w:val="thinThickSmallGap" w:sz="24" w:space="1" w:color="000000" w:themeColor="text1"/>
        <w:right w:val="thinThickSmallGap" w:sz="24" w:space="4" w:color="000000" w:themeColor="text1"/>
      </w:pBdr>
      <w:shd w:val="clear" w:color="auto" w:fill="E6D5BC" w:themeFill="accent6" w:themeFillTint="66"/>
      <w:ind w:left="360"/>
    </w:pPr>
    <w:rPr>
      <w:rFonts w:eastAsia="Times New Roman" w:cs="Times New Roman"/>
      <w:sz w:val="24"/>
    </w:rPr>
  </w:style>
  <w:style w:type="character" w:customStyle="1" w:styleId="ImprovementEmphasisChar">
    <w:name w:val="Improvement Emphasis Char"/>
    <w:basedOn w:val="DefaultParagraphFont"/>
    <w:link w:val="ImprovementEmphasis"/>
    <w:rsid w:val="00E36A24"/>
    <w:rPr>
      <w:rFonts w:ascii="Times New Roman" w:eastAsia="Times New Roman" w:hAnsi="Times New Roman" w:cs="Times New Roman"/>
      <w:sz w:val="24"/>
      <w:szCs w:val="24"/>
      <w:shd w:val="clear" w:color="auto" w:fill="E6D5BC" w:themeFill="accent6" w:themeFillTint="66"/>
    </w:rPr>
  </w:style>
  <w:style w:type="character" w:styleId="Strong">
    <w:name w:val="Strong"/>
    <w:basedOn w:val="DefaultParagraphFont"/>
    <w:uiPriority w:val="22"/>
    <w:qFormat/>
    <w:rsid w:val="00E36A24"/>
    <w:rPr>
      <w:b/>
      <w:bCs/>
    </w:rPr>
  </w:style>
  <w:style w:type="character" w:styleId="Emphasis">
    <w:name w:val="Emphasis"/>
    <w:basedOn w:val="DefaultParagraphFont"/>
    <w:uiPriority w:val="20"/>
    <w:qFormat/>
    <w:rsid w:val="00E36A24"/>
    <w:rPr>
      <w:rFonts w:ascii="Times New Roman" w:hAnsi="Times New Roman"/>
      <w:b/>
      <w:i/>
      <w:iCs/>
    </w:rPr>
  </w:style>
  <w:style w:type="paragraph" w:styleId="Quote">
    <w:name w:val="Quote"/>
    <w:basedOn w:val="Normal"/>
    <w:next w:val="Normal"/>
    <w:link w:val="QuoteChar"/>
    <w:uiPriority w:val="29"/>
    <w:qFormat/>
    <w:rsid w:val="00E36A24"/>
    <w:rPr>
      <w:rFonts w:eastAsiaTheme="minorEastAsia"/>
      <w:i/>
      <w:iCs/>
      <w:color w:val="000000" w:themeColor="text1"/>
      <w:sz w:val="24"/>
    </w:rPr>
  </w:style>
  <w:style w:type="character" w:customStyle="1" w:styleId="QuoteChar">
    <w:name w:val="Quote Char"/>
    <w:basedOn w:val="DefaultParagraphFont"/>
    <w:link w:val="Quote"/>
    <w:uiPriority w:val="29"/>
    <w:rsid w:val="00E36A24"/>
    <w:rPr>
      <w:rFonts w:ascii="Times New Roman" w:eastAsiaTheme="minorEastAsia" w:hAnsi="Times New Roman"/>
      <w:i/>
      <w:iCs/>
      <w:color w:val="000000" w:themeColor="text1"/>
      <w:sz w:val="24"/>
      <w:szCs w:val="24"/>
    </w:rPr>
  </w:style>
  <w:style w:type="character" w:styleId="IntenseEmphasis">
    <w:name w:val="Intense Emphasis"/>
    <w:basedOn w:val="DefaultParagraphFont"/>
    <w:uiPriority w:val="21"/>
    <w:qFormat/>
    <w:rsid w:val="00C74EF5"/>
    <w:rPr>
      <w:b/>
      <w:bCs/>
      <w:i/>
      <w:iCs/>
      <w:color w:val="1B587C" w:themeColor="accent3"/>
      <w:sz w:val="24"/>
    </w:rPr>
  </w:style>
  <w:style w:type="character" w:styleId="BookTitle">
    <w:name w:val="Book Title"/>
    <w:basedOn w:val="DefaultParagraphFont"/>
    <w:uiPriority w:val="33"/>
    <w:qFormat/>
    <w:rsid w:val="00E36A24"/>
    <w:rPr>
      <w:b/>
      <w:bCs/>
      <w:smallCaps/>
      <w:spacing w:val="5"/>
    </w:rPr>
  </w:style>
  <w:style w:type="character" w:styleId="PageNumber">
    <w:name w:val="page number"/>
    <w:basedOn w:val="DefaultParagraphFont"/>
    <w:rsid w:val="00E36A24"/>
    <w:rPr>
      <w:sz w:val="20"/>
      <w:szCs w:val="20"/>
    </w:rPr>
  </w:style>
  <w:style w:type="table" w:styleId="LightList-Accent6">
    <w:name w:val="Light List Accent 6"/>
    <w:basedOn w:val="TableNormal"/>
    <w:uiPriority w:val="61"/>
    <w:rsid w:val="00E36A24"/>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MediumShading1-Accent6">
    <w:name w:val="Medium Shading 1 Accent 6"/>
    <w:basedOn w:val="TableNormal"/>
    <w:uiPriority w:val="63"/>
    <w:rsid w:val="00E36A24"/>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E820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character" w:styleId="IntenseReference">
    <w:name w:val="Intense Reference"/>
    <w:basedOn w:val="DefaultParagraphFont"/>
    <w:uiPriority w:val="32"/>
    <w:qFormat/>
    <w:rsid w:val="0078415D"/>
    <w:rPr>
      <w:rFonts w:asciiTheme="minorHAnsi" w:hAnsiTheme="minorHAnsi" w:cstheme="minorHAnsi" w:hint="default"/>
      <w:b/>
      <w:bCs/>
      <w:i/>
      <w:iCs w:val="0"/>
      <w:smallCaps/>
      <w:color w:val="9F2936" w:themeColor="accent2"/>
      <w:spacing w:val="5"/>
      <w:u w:val="single"/>
    </w:rPr>
  </w:style>
  <w:style w:type="character" w:styleId="UnresolvedMention">
    <w:name w:val="Unresolved Mention"/>
    <w:basedOn w:val="DefaultParagraphFont"/>
    <w:uiPriority w:val="99"/>
    <w:semiHidden/>
    <w:unhideWhenUsed/>
    <w:rsid w:val="0006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648">
      <w:bodyDiv w:val="1"/>
      <w:marLeft w:val="0"/>
      <w:marRight w:val="0"/>
      <w:marTop w:val="0"/>
      <w:marBottom w:val="0"/>
      <w:divBdr>
        <w:top w:val="none" w:sz="0" w:space="0" w:color="auto"/>
        <w:left w:val="none" w:sz="0" w:space="0" w:color="auto"/>
        <w:bottom w:val="none" w:sz="0" w:space="0" w:color="auto"/>
        <w:right w:val="none" w:sz="0" w:space="0" w:color="auto"/>
      </w:divBdr>
    </w:div>
    <w:div w:id="74523801">
      <w:bodyDiv w:val="1"/>
      <w:marLeft w:val="0"/>
      <w:marRight w:val="0"/>
      <w:marTop w:val="0"/>
      <w:marBottom w:val="0"/>
      <w:divBdr>
        <w:top w:val="none" w:sz="0" w:space="0" w:color="auto"/>
        <w:left w:val="none" w:sz="0" w:space="0" w:color="auto"/>
        <w:bottom w:val="none" w:sz="0" w:space="0" w:color="auto"/>
        <w:right w:val="none" w:sz="0" w:space="0" w:color="auto"/>
      </w:divBdr>
    </w:div>
    <w:div w:id="392894124">
      <w:bodyDiv w:val="1"/>
      <w:marLeft w:val="0"/>
      <w:marRight w:val="0"/>
      <w:marTop w:val="0"/>
      <w:marBottom w:val="0"/>
      <w:divBdr>
        <w:top w:val="none" w:sz="0" w:space="0" w:color="auto"/>
        <w:left w:val="none" w:sz="0" w:space="0" w:color="auto"/>
        <w:bottom w:val="none" w:sz="0" w:space="0" w:color="auto"/>
        <w:right w:val="none" w:sz="0" w:space="0" w:color="auto"/>
      </w:divBdr>
    </w:div>
    <w:div w:id="419758226">
      <w:bodyDiv w:val="1"/>
      <w:marLeft w:val="0"/>
      <w:marRight w:val="0"/>
      <w:marTop w:val="0"/>
      <w:marBottom w:val="0"/>
      <w:divBdr>
        <w:top w:val="none" w:sz="0" w:space="0" w:color="auto"/>
        <w:left w:val="none" w:sz="0" w:space="0" w:color="auto"/>
        <w:bottom w:val="none" w:sz="0" w:space="0" w:color="auto"/>
        <w:right w:val="none" w:sz="0" w:space="0" w:color="auto"/>
      </w:divBdr>
      <w:divsChild>
        <w:div w:id="174542974">
          <w:marLeft w:val="0"/>
          <w:marRight w:val="0"/>
          <w:marTop w:val="0"/>
          <w:marBottom w:val="0"/>
          <w:divBdr>
            <w:top w:val="none" w:sz="0" w:space="0" w:color="auto"/>
            <w:left w:val="none" w:sz="0" w:space="0" w:color="auto"/>
            <w:bottom w:val="none" w:sz="0" w:space="0" w:color="auto"/>
            <w:right w:val="none" w:sz="0" w:space="0" w:color="auto"/>
          </w:divBdr>
          <w:divsChild>
            <w:div w:id="1126267839">
              <w:marLeft w:val="0"/>
              <w:marRight w:val="0"/>
              <w:marTop w:val="0"/>
              <w:marBottom w:val="0"/>
              <w:divBdr>
                <w:top w:val="none" w:sz="0" w:space="0" w:color="auto"/>
                <w:left w:val="none" w:sz="0" w:space="0" w:color="auto"/>
                <w:bottom w:val="none" w:sz="0" w:space="0" w:color="auto"/>
                <w:right w:val="none" w:sz="0" w:space="0" w:color="auto"/>
              </w:divBdr>
              <w:divsChild>
                <w:div w:id="2066490259">
                  <w:marLeft w:val="0"/>
                  <w:marRight w:val="0"/>
                  <w:marTop w:val="0"/>
                  <w:marBottom w:val="0"/>
                  <w:divBdr>
                    <w:top w:val="none" w:sz="0" w:space="0" w:color="auto"/>
                    <w:left w:val="none" w:sz="0" w:space="0" w:color="auto"/>
                    <w:bottom w:val="none" w:sz="0" w:space="0" w:color="auto"/>
                    <w:right w:val="none" w:sz="0" w:space="0" w:color="auto"/>
                  </w:divBdr>
                  <w:divsChild>
                    <w:div w:id="1072433613">
                      <w:marLeft w:val="0"/>
                      <w:marRight w:val="0"/>
                      <w:marTop w:val="0"/>
                      <w:marBottom w:val="0"/>
                      <w:divBdr>
                        <w:top w:val="none" w:sz="0" w:space="0" w:color="auto"/>
                        <w:left w:val="none" w:sz="0" w:space="0" w:color="auto"/>
                        <w:bottom w:val="none" w:sz="0" w:space="0" w:color="auto"/>
                        <w:right w:val="none" w:sz="0" w:space="0" w:color="auto"/>
                      </w:divBdr>
                      <w:divsChild>
                        <w:div w:id="1163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05533">
      <w:bodyDiv w:val="1"/>
      <w:marLeft w:val="0"/>
      <w:marRight w:val="0"/>
      <w:marTop w:val="0"/>
      <w:marBottom w:val="0"/>
      <w:divBdr>
        <w:top w:val="none" w:sz="0" w:space="0" w:color="auto"/>
        <w:left w:val="none" w:sz="0" w:space="0" w:color="auto"/>
        <w:bottom w:val="none" w:sz="0" w:space="0" w:color="auto"/>
        <w:right w:val="none" w:sz="0" w:space="0" w:color="auto"/>
      </w:divBdr>
    </w:div>
    <w:div w:id="790175520">
      <w:bodyDiv w:val="1"/>
      <w:marLeft w:val="0"/>
      <w:marRight w:val="0"/>
      <w:marTop w:val="0"/>
      <w:marBottom w:val="0"/>
      <w:divBdr>
        <w:top w:val="none" w:sz="0" w:space="0" w:color="auto"/>
        <w:left w:val="none" w:sz="0" w:space="0" w:color="auto"/>
        <w:bottom w:val="none" w:sz="0" w:space="0" w:color="auto"/>
        <w:right w:val="none" w:sz="0" w:space="0" w:color="auto"/>
      </w:divBdr>
    </w:div>
    <w:div w:id="848913981">
      <w:bodyDiv w:val="1"/>
      <w:marLeft w:val="0"/>
      <w:marRight w:val="0"/>
      <w:marTop w:val="0"/>
      <w:marBottom w:val="0"/>
      <w:divBdr>
        <w:top w:val="none" w:sz="0" w:space="0" w:color="auto"/>
        <w:left w:val="none" w:sz="0" w:space="0" w:color="auto"/>
        <w:bottom w:val="none" w:sz="0" w:space="0" w:color="auto"/>
        <w:right w:val="none" w:sz="0" w:space="0" w:color="auto"/>
      </w:divBdr>
    </w:div>
    <w:div w:id="973411668">
      <w:bodyDiv w:val="1"/>
      <w:marLeft w:val="0"/>
      <w:marRight w:val="0"/>
      <w:marTop w:val="0"/>
      <w:marBottom w:val="0"/>
      <w:divBdr>
        <w:top w:val="none" w:sz="0" w:space="0" w:color="auto"/>
        <w:left w:val="none" w:sz="0" w:space="0" w:color="auto"/>
        <w:bottom w:val="none" w:sz="0" w:space="0" w:color="auto"/>
        <w:right w:val="none" w:sz="0" w:space="0" w:color="auto"/>
      </w:divBdr>
    </w:div>
    <w:div w:id="975447703">
      <w:bodyDiv w:val="1"/>
      <w:marLeft w:val="0"/>
      <w:marRight w:val="0"/>
      <w:marTop w:val="0"/>
      <w:marBottom w:val="0"/>
      <w:divBdr>
        <w:top w:val="none" w:sz="0" w:space="0" w:color="auto"/>
        <w:left w:val="none" w:sz="0" w:space="0" w:color="auto"/>
        <w:bottom w:val="none" w:sz="0" w:space="0" w:color="auto"/>
        <w:right w:val="none" w:sz="0" w:space="0" w:color="auto"/>
      </w:divBdr>
    </w:div>
    <w:div w:id="1192231421">
      <w:bodyDiv w:val="1"/>
      <w:marLeft w:val="0"/>
      <w:marRight w:val="0"/>
      <w:marTop w:val="0"/>
      <w:marBottom w:val="0"/>
      <w:divBdr>
        <w:top w:val="none" w:sz="0" w:space="0" w:color="auto"/>
        <w:left w:val="none" w:sz="0" w:space="0" w:color="auto"/>
        <w:bottom w:val="none" w:sz="0" w:space="0" w:color="auto"/>
        <w:right w:val="none" w:sz="0" w:space="0" w:color="auto"/>
      </w:divBdr>
    </w:div>
    <w:div w:id="1628075532">
      <w:bodyDiv w:val="1"/>
      <w:marLeft w:val="0"/>
      <w:marRight w:val="0"/>
      <w:marTop w:val="0"/>
      <w:marBottom w:val="0"/>
      <w:divBdr>
        <w:top w:val="none" w:sz="0" w:space="0" w:color="auto"/>
        <w:left w:val="none" w:sz="0" w:space="0" w:color="auto"/>
        <w:bottom w:val="none" w:sz="0" w:space="0" w:color="auto"/>
        <w:right w:val="none" w:sz="0" w:space="0" w:color="auto"/>
      </w:divBdr>
    </w:div>
    <w:div w:id="1651012073">
      <w:bodyDiv w:val="1"/>
      <w:marLeft w:val="0"/>
      <w:marRight w:val="0"/>
      <w:marTop w:val="0"/>
      <w:marBottom w:val="0"/>
      <w:divBdr>
        <w:top w:val="none" w:sz="0" w:space="0" w:color="auto"/>
        <w:left w:val="none" w:sz="0" w:space="0" w:color="auto"/>
        <w:bottom w:val="none" w:sz="0" w:space="0" w:color="auto"/>
        <w:right w:val="none" w:sz="0" w:space="0" w:color="auto"/>
      </w:divBdr>
    </w:div>
    <w:div w:id="1922132168">
      <w:bodyDiv w:val="1"/>
      <w:marLeft w:val="0"/>
      <w:marRight w:val="0"/>
      <w:marTop w:val="0"/>
      <w:marBottom w:val="0"/>
      <w:divBdr>
        <w:top w:val="none" w:sz="0" w:space="0" w:color="auto"/>
        <w:left w:val="none" w:sz="0" w:space="0" w:color="auto"/>
        <w:bottom w:val="none" w:sz="0" w:space="0" w:color="auto"/>
        <w:right w:val="none" w:sz="0" w:space="0" w:color="auto"/>
      </w:divBdr>
    </w:div>
    <w:div w:id="1929069871">
      <w:bodyDiv w:val="1"/>
      <w:marLeft w:val="0"/>
      <w:marRight w:val="0"/>
      <w:marTop w:val="0"/>
      <w:marBottom w:val="0"/>
      <w:divBdr>
        <w:top w:val="none" w:sz="0" w:space="0" w:color="auto"/>
        <w:left w:val="none" w:sz="0" w:space="0" w:color="auto"/>
        <w:bottom w:val="none" w:sz="0" w:space="0" w:color="auto"/>
        <w:right w:val="none" w:sz="0" w:space="0" w:color="auto"/>
      </w:divBdr>
      <w:divsChild>
        <w:div w:id="2069957022">
          <w:marLeft w:val="0"/>
          <w:marRight w:val="0"/>
          <w:marTop w:val="0"/>
          <w:marBottom w:val="0"/>
          <w:divBdr>
            <w:top w:val="none" w:sz="0" w:space="0" w:color="auto"/>
            <w:left w:val="none" w:sz="0" w:space="0" w:color="auto"/>
            <w:bottom w:val="none" w:sz="0" w:space="0" w:color="auto"/>
            <w:right w:val="none" w:sz="0" w:space="0" w:color="auto"/>
          </w:divBdr>
          <w:divsChild>
            <w:div w:id="502745899">
              <w:marLeft w:val="0"/>
              <w:marRight w:val="0"/>
              <w:marTop w:val="0"/>
              <w:marBottom w:val="0"/>
              <w:divBdr>
                <w:top w:val="none" w:sz="0" w:space="0" w:color="auto"/>
                <w:left w:val="none" w:sz="0" w:space="0" w:color="auto"/>
                <w:bottom w:val="none" w:sz="0" w:space="0" w:color="auto"/>
                <w:right w:val="none" w:sz="0" w:space="0" w:color="auto"/>
              </w:divBdr>
            </w:div>
            <w:div w:id="1034041611">
              <w:marLeft w:val="0"/>
              <w:marRight w:val="0"/>
              <w:marTop w:val="0"/>
              <w:marBottom w:val="0"/>
              <w:divBdr>
                <w:top w:val="none" w:sz="0" w:space="0" w:color="auto"/>
                <w:left w:val="none" w:sz="0" w:space="0" w:color="auto"/>
                <w:bottom w:val="none" w:sz="0" w:space="0" w:color="auto"/>
                <w:right w:val="none" w:sz="0" w:space="0" w:color="auto"/>
              </w:divBdr>
            </w:div>
            <w:div w:id="17124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7107">
      <w:bodyDiv w:val="1"/>
      <w:marLeft w:val="0"/>
      <w:marRight w:val="0"/>
      <w:marTop w:val="0"/>
      <w:marBottom w:val="0"/>
      <w:divBdr>
        <w:top w:val="none" w:sz="0" w:space="0" w:color="auto"/>
        <w:left w:val="none" w:sz="0" w:space="0" w:color="auto"/>
        <w:bottom w:val="none" w:sz="0" w:space="0" w:color="auto"/>
        <w:right w:val="none" w:sz="0" w:space="0" w:color="auto"/>
      </w:divBdr>
    </w:div>
    <w:div w:id="21086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sg-inc.org"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A4E6-B7A1-4394-893D-C364EE0760A8}">
  <ds:schemaRefs>
    <ds:schemaRef ds:uri="http://schemas.openxmlformats.org/officeDocument/2006/bibliography"/>
  </ds:schemaRefs>
</ds:datastoreItem>
</file>

<file path=customXml/itemProps2.xml><?xml version="1.0" encoding="utf-8"?>
<ds:datastoreItem xmlns:ds="http://schemas.openxmlformats.org/officeDocument/2006/customXml" ds:itemID="{3EAB1D4F-13FB-443B-B071-04EA05B320ED}">
  <ds:schemaRefs>
    <ds:schemaRef ds:uri="http://schemas.openxmlformats.org/officeDocument/2006/bibliography"/>
  </ds:schemaRefs>
</ds:datastoreItem>
</file>

<file path=customXml/itemProps3.xml><?xml version="1.0" encoding="utf-8"?>
<ds:datastoreItem xmlns:ds="http://schemas.openxmlformats.org/officeDocument/2006/customXml" ds:itemID="{D47A89D2-7BCA-449B-A594-DAFCB3F06A6D}">
  <ds:schemaRefs>
    <ds:schemaRef ds:uri="http://schemas.openxmlformats.org/officeDocument/2006/bibliography"/>
  </ds:schemaRefs>
</ds:datastoreItem>
</file>

<file path=customXml/itemProps4.xml><?xml version="1.0" encoding="utf-8"?>
<ds:datastoreItem xmlns:ds="http://schemas.openxmlformats.org/officeDocument/2006/customXml" ds:itemID="{66C20046-9834-40C8-B1D8-2582E20654E0}">
  <ds:schemaRefs>
    <ds:schemaRef ds:uri="http://schemas.openxmlformats.org/officeDocument/2006/bibliography"/>
  </ds:schemaRefs>
</ds:datastoreItem>
</file>

<file path=customXml/itemProps5.xml><?xml version="1.0" encoding="utf-8"?>
<ds:datastoreItem xmlns:ds="http://schemas.openxmlformats.org/officeDocument/2006/customXml" ds:itemID="{C76DB3DA-8B7A-46F2-A2D0-57743D003422}">
  <ds:schemaRefs>
    <ds:schemaRef ds:uri="http://schemas.openxmlformats.org/officeDocument/2006/bibliography"/>
  </ds:schemaRefs>
</ds:datastoreItem>
</file>

<file path=customXml/itemProps6.xml><?xml version="1.0" encoding="utf-8"?>
<ds:datastoreItem xmlns:ds="http://schemas.openxmlformats.org/officeDocument/2006/customXml" ds:itemID="{33DCEAAC-9DEF-4DFB-B8D5-B5E8EFC423BF}">
  <ds:schemaRefs>
    <ds:schemaRef ds:uri="http://schemas.openxmlformats.org/officeDocument/2006/bibliography"/>
  </ds:schemaRefs>
</ds:datastoreItem>
</file>

<file path=customXml/itemProps7.xml><?xml version="1.0" encoding="utf-8"?>
<ds:datastoreItem xmlns:ds="http://schemas.openxmlformats.org/officeDocument/2006/customXml" ds:itemID="{76FBE55A-E609-45DB-A2C7-1D160491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Pandemic Policy Template</vt:lpstr>
    </vt:vector>
  </TitlesOfParts>
  <Company>Alliance Solutions Group</Company>
  <LinksUpToDate>false</LinksUpToDate>
  <CharactersWithSpaces>51038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Policy Template</dc:title>
  <dc:creator>Robert Campbell</dc:creator>
  <cp:lastModifiedBy>Robert Campbell</cp:lastModifiedBy>
  <cp:revision>6</cp:revision>
  <cp:lastPrinted>2012-06-07T13:36:00Z</cp:lastPrinted>
  <dcterms:created xsi:type="dcterms:W3CDTF">2020-06-12T22:41:00Z</dcterms:created>
  <dcterms:modified xsi:type="dcterms:W3CDTF">2020-06-15T14:42:00Z</dcterms:modified>
</cp:coreProperties>
</file>